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4056" w14:textId="77777777" w:rsidR="00173EAC" w:rsidRDefault="00173EAC" w:rsidP="00173EAC">
      <w:pPr>
        <w:pBdr>
          <w:top w:val="single" w:sz="4" w:space="1" w:color="auto"/>
        </w:pBdr>
        <w:jc w:val="center"/>
      </w:pPr>
      <w:r>
        <w:t xml:space="preserve"> </w:t>
      </w:r>
    </w:p>
    <w:p w14:paraId="615E18BA" w14:textId="77777777" w:rsidR="00173EAC" w:rsidRPr="006A1C27" w:rsidRDefault="00173EAC" w:rsidP="00173EAC">
      <w:pPr>
        <w:pBdr>
          <w:top w:val="single" w:sz="4" w:space="1" w:color="auto"/>
        </w:pBdr>
        <w:jc w:val="center"/>
      </w:pPr>
      <w:r>
        <w:rPr>
          <w:noProof/>
        </w:rPr>
        <mc:AlternateContent>
          <mc:Choice Requires="wps">
            <w:drawing>
              <wp:inline distT="0" distB="0" distL="0" distR="0" wp14:anchorId="28C2A7E5" wp14:editId="4EAFD37B">
                <wp:extent cx="1895475" cy="18192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819275"/>
                        </a:xfrm>
                        <a:prstGeom prst="rect">
                          <a:avLst/>
                        </a:prstGeom>
                        <a:solidFill>
                          <a:srgbClr val="FFFFFF"/>
                        </a:solidFill>
                        <a:ln w="9525">
                          <a:noFill/>
                          <a:miter lim="800000"/>
                          <a:headEnd/>
                          <a:tailEnd/>
                        </a:ln>
                      </wps:spPr>
                      <wps:txbx>
                        <w:txbxContent>
                          <w:p w14:paraId="104D65B8" w14:textId="77777777" w:rsidR="00173EAC" w:rsidRDefault="000C40D0" w:rsidP="00173EAC">
                            <w:pPr>
                              <w:spacing w:after="0"/>
                              <w:jc w:val="center"/>
                            </w:pPr>
                            <w:r>
                              <w:rPr>
                                <w:noProof/>
                              </w:rPr>
                              <w:drawing>
                                <wp:inline distT="0" distB="0" distL="0" distR="0" wp14:anchorId="6937AEF9" wp14:editId="1840864A">
                                  <wp:extent cx="1703705" cy="1706880"/>
                                  <wp:effectExtent l="0" t="0" r="0" b="7620"/>
                                  <wp:docPr id="350057160" name="Picture 2" descr="Organiz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3705" cy="170688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inline>
            </w:drawing>
          </mc:Choice>
          <mc:Fallback>
            <w:pict>
              <v:shapetype w14:anchorId="4D9EA18C" id="_x0000_t202" coordsize="21600,21600" o:spt="202" path="m,l,21600r21600,l21600,xe">
                <v:stroke joinstyle="miter"/>
                <v:path gradientshapeok="t" o:connecttype="rect"/>
              </v:shapetype>
              <v:shape id="Text Box 2" o:spid="_x0000_s1026" type="#_x0000_t202" style="width:149.25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" stroked="f">
                <v:textbox>
                  <w:txbxContent>
                    <w:p w14:paraId="6C283C11" w14:textId="1CF82BD8" w:rsidR="00173EAC" w:rsidRDefault="000C40D0" w:rsidP="00173EAC">
                      <w:pPr>
                        <w:spacing w:after="0"/>
                        <w:jc w:val="center"/>
                      </w:pPr>
                      <w:r>
                        <w:rPr>
                          <w:noProof/>
                        </w:rPr>
                        <w:drawing>
                          <wp:inline distT="0" distB="0" distL="0" distR="0" wp14:anchorId="1D94B3CC" wp14:editId="6F8115AB">
                            <wp:extent cx="1703705" cy="1706880"/>
                            <wp:effectExtent l="0" t="0" r="0" b="7620"/>
                            <wp:docPr id="350057160" name="Picture 2" descr="Organiz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3705" cy="1706880"/>
                                    </a:xfrm>
                                    <a:prstGeom prst="rect">
                                      <a:avLst/>
                                    </a:prstGeom>
                                    <a:noFill/>
                                    <a:ln>
                                      <a:noFill/>
                                    </a:ln>
                                  </pic:spPr>
                                </pic:pic>
                              </a:graphicData>
                            </a:graphic>
                          </wp:inline>
                        </w:drawing>
                      </w:r>
                    </w:p>
                  </w:txbxContent>
                </v:textbox>
                <w10:anchorlock/>
              </v:shape>
            </w:pict>
          </mc:Fallback>
        </mc:AlternateContent>
      </w:r>
    </w:p>
    <w:p w14:paraId="71E79094" w14:textId="77777777" w:rsidR="00173EAC" w:rsidRPr="000C40D0" w:rsidRDefault="000C40D0" w:rsidP="00173EAC">
      <w:pPr>
        <w:jc w:val="center"/>
        <w:rPr>
          <w:rFonts w:ascii="Times New Roman" w:hAnsi="Times New Roman" w:cs="Times New Roman"/>
          <w:b/>
          <w:bCs/>
          <w:sz w:val="36"/>
          <w:szCs w:val="32"/>
        </w:rPr>
      </w:pPr>
      <w:r w:rsidRPr="000C40D0">
        <w:rPr>
          <w:rFonts w:ascii="Times New Roman" w:hAnsi="Times New Roman" w:cs="Times New Roman"/>
          <w:b/>
          <w:bCs/>
          <w:sz w:val="36"/>
          <w:szCs w:val="32"/>
        </w:rPr>
        <w:t>CITY OF SANTA FE</w:t>
      </w:r>
    </w:p>
    <w:p w14:paraId="5BA26504" w14:textId="77777777" w:rsidR="000644FA" w:rsidRPr="000C40D0" w:rsidRDefault="000644FA" w:rsidP="000C40D0">
      <w:pPr>
        <w:jc w:val="center"/>
        <w:rPr>
          <w:rFonts w:ascii="Times New Roman" w:hAnsi="Times New Roman" w:cs="Times New Roman"/>
        </w:rPr>
      </w:pPr>
    </w:p>
    <w:p w14:paraId="000A2FFC" w14:textId="77777777" w:rsidR="000C40D0" w:rsidRDefault="003A4C6D" w:rsidP="000C40D0">
      <w:pPr>
        <w:jc w:val="center"/>
        <w:rPr>
          <w:rFonts w:ascii="Times New Roman" w:hAnsi="Times New Roman" w:cs="Times New Roman"/>
          <w:b/>
          <w:bCs/>
          <w:sz w:val="36"/>
          <w:szCs w:val="36"/>
        </w:rPr>
      </w:pPr>
      <w:r>
        <w:rPr>
          <w:rFonts w:ascii="Times New Roman" w:hAnsi="Times New Roman" w:cs="Times New Roman"/>
          <w:b/>
          <w:bCs/>
          <w:sz w:val="36"/>
          <w:szCs w:val="36"/>
        </w:rPr>
        <w:t>PROFESSIONAL SERVICES</w:t>
      </w:r>
      <w:r w:rsidR="000C40D0" w:rsidRPr="000C40D0">
        <w:rPr>
          <w:rFonts w:ascii="Times New Roman" w:hAnsi="Times New Roman" w:cs="Times New Roman"/>
          <w:b/>
          <w:bCs/>
          <w:sz w:val="36"/>
          <w:szCs w:val="36"/>
        </w:rPr>
        <w:t xml:space="preserve"> CONTRACT</w:t>
      </w:r>
    </w:p>
    <w:p w14:paraId="21DF8EBF" w14:textId="77777777" w:rsidR="00BA2ED1" w:rsidRPr="000C40D0" w:rsidRDefault="00BA2ED1" w:rsidP="000C40D0">
      <w:pPr>
        <w:jc w:val="center"/>
        <w:rPr>
          <w:rFonts w:ascii="Times New Roman" w:hAnsi="Times New Roman" w:cs="Times New Roman"/>
          <w:b/>
          <w:bCs/>
          <w:sz w:val="36"/>
          <w:szCs w:val="36"/>
        </w:rPr>
      </w:pPr>
      <w:r w:rsidRPr="00BA2ED1">
        <w:rPr>
          <w:rFonts w:ascii="Times New Roman" w:hAnsi="Times New Roman" w:cs="Times New Roman"/>
          <w:b/>
          <w:bCs/>
          <w:sz w:val="36"/>
          <w:szCs w:val="36"/>
        </w:rPr>
        <w:t>Clinical Assessment Services</w:t>
      </w:r>
    </w:p>
    <w:p w14:paraId="1873F1B5" w14:textId="77777777" w:rsidR="000C40D0" w:rsidRDefault="000C40D0" w:rsidP="00A02177">
      <w:pPr>
        <w:rPr>
          <w:rFonts w:ascii="Times New Roman" w:hAnsi="Times New Roman" w:cs="Times New Roman"/>
        </w:rPr>
      </w:pPr>
    </w:p>
    <w:p w14:paraId="330C7656" w14:textId="77777777" w:rsidR="001F2A90" w:rsidRDefault="00807A7E">
      <w:pPr>
        <w:rPr>
          <w:rFonts w:ascii="Times New Roman" w:hAnsi="Times New Roman" w:cs="Times New Roman"/>
          <w:sz w:val="22"/>
        </w:rPr>
      </w:pPr>
      <w:r>
        <w:rPr>
          <w:rFonts w:ascii="Times New Roman" w:hAnsi="Times New Roman" w:cs="Times New Roman"/>
        </w:rPr>
        <w:t>THIS CONTRACT is made and entered into by and between the City of Santa Fe, New Mexico, hereinafter referred to as the “City,” and TBD, hereinafter referred to as the “Contractor,” and is effective as of the date set forth below upon which it is executed by the Parties.</w:t>
      </w:r>
    </w:p>
    <w:p w14:paraId="002482F5" w14:textId="77777777" w:rsidR="001F2A90" w:rsidRDefault="00807A7E">
      <w:pPr>
        <w:pStyle w:val="Heading1"/>
        <w:rPr>
          <w:rFonts w:cs="Times New Roman"/>
          <w:sz w:val="22"/>
        </w:rPr>
      </w:pPr>
      <w:r>
        <w:rPr>
          <w:rFonts w:cs="Times New Roman"/>
        </w:rPr>
        <w:t>RECITALS</w:t>
      </w:r>
    </w:p>
    <w:p w14:paraId="13C0AFF2" w14:textId="77777777" w:rsidR="001F2A90" w:rsidRDefault="00807A7E">
      <w:pPr>
        <w:rPr>
          <w:rFonts w:ascii="Times New Roman" w:hAnsi="Times New Roman" w:cs="Times New Roman"/>
          <w:sz w:val="22"/>
        </w:rPr>
      </w:pPr>
      <w:r>
        <w:rPr>
          <w:rFonts w:ascii="Times New Roman" w:hAnsi="Times New Roman" w:cs="Times New Roman"/>
          <w:b/>
        </w:rPr>
        <w:t>WHEREAS</w:t>
      </w:r>
      <w:r>
        <w:rPr>
          <w:rFonts w:ascii="Times New Roman" w:hAnsi="Times New Roman" w:cs="Times New Roman"/>
        </w:rPr>
        <w:t>, the Chief Procurement Officer of the City has made the determination that this Contract is in accordance with the provisions of the New Mexico Procurement Code (NMSA 1978, 13-1-28 et seq.) pursuant to NMSA 1978, section 13-1-NMSA 1978, Section 13-1-111, RFP;  and</w:t>
      </w:r>
    </w:p>
    <w:p w14:paraId="622AA091" w14:textId="77777777" w:rsidR="001F2A90" w:rsidRDefault="00807A7E">
      <w:pPr>
        <w:rPr>
          <w:rFonts w:ascii="Times New Roman" w:hAnsi="Times New Roman" w:cs="Times New Roman"/>
          <w:sz w:val="22"/>
        </w:rPr>
      </w:pPr>
      <w:r>
        <w:rPr>
          <w:rFonts w:ascii="Times New Roman" w:hAnsi="Times New Roman" w:cs="Times New Roman"/>
          <w:b/>
        </w:rPr>
        <w:t>WHEREAS</w:t>
      </w:r>
      <w:r>
        <w:rPr>
          <w:rFonts w:ascii="Times New Roman" w:hAnsi="Times New Roman" w:cs="Times New Roman"/>
        </w:rPr>
        <w:t>, the Contractor is one of such requisite and qualifications and is willing to engage with the City for professional services, in accordance with the terms and conditions hereinafter set out, and the Contractor understanding and consenting to the foregoing is willing to render such professional services as outlined in the Contract; and</w:t>
      </w:r>
      <w:r>
        <w:br/>
      </w:r>
      <w:r>
        <w:rPr>
          <w:rFonts w:ascii="Times New Roman" w:hAnsi="Times New Roman" w:cs="Times New Roman"/>
        </w:rPr>
        <w:t> </w:t>
      </w:r>
      <w:r>
        <w:br/>
      </w:r>
      <w:r>
        <w:rPr>
          <w:rFonts w:ascii="Times New Roman" w:hAnsi="Times New Roman" w:cs="Times New Roman"/>
        </w:rPr>
        <w:t>The City and the Contractor hereby agree as follows:</w:t>
      </w:r>
    </w:p>
    <w:p w14:paraId="185ED817" w14:textId="77777777" w:rsidR="001F2A90" w:rsidRDefault="00807A7E">
      <w:pPr>
        <w:pStyle w:val="Heading1"/>
        <w:rPr>
          <w:rFonts w:cs="Times New Roman"/>
          <w:sz w:val="22"/>
        </w:rPr>
      </w:pPr>
      <w:r>
        <w:rPr>
          <w:rFonts w:cs="Times New Roman"/>
        </w:rPr>
        <w:t>1.</w:t>
      </w:r>
      <w:r>
        <w:tab/>
      </w:r>
      <w:r>
        <w:rPr>
          <w:rFonts w:cs="Times New Roman"/>
        </w:rPr>
        <w:t>SCOPE OF WORK</w:t>
      </w:r>
    </w:p>
    <w:p w14:paraId="0994A840" w14:textId="77777777" w:rsidR="001F2A90" w:rsidRDefault="00807A7E">
      <w:pPr>
        <w:pStyle w:val="BodyText"/>
        <w:numPr>
          <w:ilvl w:val="0"/>
          <w:numId w:val="1"/>
        </w:numPr>
        <w:rPr>
          <w:rFonts w:ascii="Times New Roman" w:hAnsi="Times New Roman" w:cs="Times New Roman"/>
        </w:rPr>
      </w:pPr>
      <w:r>
        <w:rPr>
          <w:rFonts w:ascii="Times New Roman" w:hAnsi="Times New Roman" w:cs="Times New Roman"/>
          <w:b/>
        </w:rPr>
        <w:t>Assessment Standards:</w:t>
      </w:r>
    </w:p>
    <w:p w14:paraId="27075414" w14:textId="77777777" w:rsidR="001F2A90" w:rsidRDefault="00807A7E">
      <w:pPr>
        <w:pStyle w:val="BodyText"/>
        <w:numPr>
          <w:ilvl w:val="1"/>
          <w:numId w:val="2"/>
        </w:numPr>
        <w:rPr>
          <w:rFonts w:ascii="Times New Roman" w:hAnsi="Times New Roman" w:cs="Times New Roman"/>
        </w:rPr>
      </w:pPr>
      <w:r>
        <w:rPr>
          <w:rFonts w:ascii="Times New Roman" w:hAnsi="Times New Roman" w:cs="Times New Roman"/>
        </w:rPr>
        <w:t>Utilize evidence-based assessment tools and methodologies, such as the Addiction Severity Index (ASI), the Substance Abuse Subtle Screening Inventory (SASSI), and the Diagnostic and Statistical Manual of Mental Disorders (DSM-5) criteria.</w:t>
      </w:r>
    </w:p>
    <w:p w14:paraId="5F3138EA" w14:textId="77777777" w:rsidR="001F2A90" w:rsidRDefault="00807A7E">
      <w:pPr>
        <w:pStyle w:val="BodyText"/>
        <w:numPr>
          <w:ilvl w:val="1"/>
          <w:numId w:val="2"/>
        </w:numPr>
        <w:rPr>
          <w:rFonts w:ascii="Times New Roman" w:hAnsi="Times New Roman" w:cs="Times New Roman"/>
        </w:rPr>
      </w:pPr>
      <w:r>
        <w:rPr>
          <w:rFonts w:ascii="Times New Roman" w:hAnsi="Times New Roman" w:cs="Times New Roman"/>
        </w:rPr>
        <w:t>Conduct comprehensive biopsychosocial assessments that include, but are not limited to, the following domains:</w:t>
      </w:r>
    </w:p>
    <w:p w14:paraId="7E6144F1" w14:textId="77777777" w:rsidR="001F2A90" w:rsidRDefault="00807A7E">
      <w:pPr>
        <w:pStyle w:val="BodyText"/>
        <w:numPr>
          <w:ilvl w:val="2"/>
          <w:numId w:val="3"/>
        </w:numPr>
        <w:rPr>
          <w:rFonts w:ascii="Times New Roman" w:hAnsi="Times New Roman" w:cs="Times New Roman"/>
        </w:rPr>
      </w:pPr>
      <w:r>
        <w:rPr>
          <w:rFonts w:ascii="Times New Roman" w:hAnsi="Times New Roman" w:cs="Times New Roman"/>
        </w:rPr>
        <w:lastRenderedPageBreak/>
        <w:t>Substance use history and patterns</w:t>
      </w:r>
    </w:p>
    <w:p w14:paraId="749ECCE1" w14:textId="77777777" w:rsidR="001F2A90" w:rsidRDefault="00807A7E">
      <w:pPr>
        <w:pStyle w:val="BodyText"/>
        <w:numPr>
          <w:ilvl w:val="2"/>
          <w:numId w:val="3"/>
        </w:numPr>
        <w:rPr>
          <w:rFonts w:ascii="Times New Roman" w:hAnsi="Times New Roman" w:cs="Times New Roman"/>
        </w:rPr>
      </w:pPr>
      <w:r>
        <w:rPr>
          <w:rFonts w:ascii="Times New Roman" w:hAnsi="Times New Roman" w:cs="Times New Roman"/>
        </w:rPr>
        <w:t>Mental health status</w:t>
      </w:r>
    </w:p>
    <w:p w14:paraId="0B26D358" w14:textId="77777777" w:rsidR="001F2A90" w:rsidRDefault="00807A7E">
      <w:pPr>
        <w:pStyle w:val="BodyText"/>
        <w:numPr>
          <w:ilvl w:val="2"/>
          <w:numId w:val="3"/>
        </w:numPr>
        <w:rPr>
          <w:rFonts w:ascii="Times New Roman" w:hAnsi="Times New Roman" w:cs="Times New Roman"/>
        </w:rPr>
      </w:pPr>
      <w:r>
        <w:rPr>
          <w:rFonts w:ascii="Times New Roman" w:hAnsi="Times New Roman" w:cs="Times New Roman"/>
        </w:rPr>
        <w:t>Medical history</w:t>
      </w:r>
    </w:p>
    <w:p w14:paraId="6B869754" w14:textId="77777777" w:rsidR="001F2A90" w:rsidRDefault="00807A7E">
      <w:pPr>
        <w:pStyle w:val="BodyText"/>
        <w:numPr>
          <w:ilvl w:val="2"/>
          <w:numId w:val="3"/>
        </w:numPr>
        <w:rPr>
          <w:rFonts w:ascii="Times New Roman" w:hAnsi="Times New Roman" w:cs="Times New Roman"/>
        </w:rPr>
      </w:pPr>
      <w:r>
        <w:rPr>
          <w:rFonts w:ascii="Times New Roman" w:hAnsi="Times New Roman" w:cs="Times New Roman"/>
        </w:rPr>
        <w:t>Family and social relationships</w:t>
      </w:r>
    </w:p>
    <w:p w14:paraId="256872D8" w14:textId="77777777" w:rsidR="001F2A90" w:rsidRDefault="00807A7E">
      <w:pPr>
        <w:pStyle w:val="BodyText"/>
        <w:numPr>
          <w:ilvl w:val="2"/>
          <w:numId w:val="3"/>
        </w:numPr>
        <w:rPr>
          <w:rFonts w:ascii="Times New Roman" w:hAnsi="Times New Roman" w:cs="Times New Roman"/>
        </w:rPr>
      </w:pPr>
      <w:r>
        <w:rPr>
          <w:rFonts w:ascii="Times New Roman" w:hAnsi="Times New Roman" w:cs="Times New Roman"/>
        </w:rPr>
        <w:t>Employment and educational background</w:t>
      </w:r>
    </w:p>
    <w:p w14:paraId="330A8FBA" w14:textId="77777777" w:rsidR="001F2A90" w:rsidRDefault="00807A7E">
      <w:pPr>
        <w:pStyle w:val="BodyText"/>
        <w:numPr>
          <w:ilvl w:val="2"/>
          <w:numId w:val="3"/>
        </w:numPr>
        <w:rPr>
          <w:rFonts w:ascii="Times New Roman" w:hAnsi="Times New Roman" w:cs="Times New Roman"/>
        </w:rPr>
      </w:pPr>
      <w:r>
        <w:rPr>
          <w:rFonts w:ascii="Times New Roman" w:hAnsi="Times New Roman" w:cs="Times New Roman"/>
        </w:rPr>
        <w:t>Legal history</w:t>
      </w:r>
    </w:p>
    <w:p w14:paraId="3738A272" w14:textId="77777777" w:rsidR="001F2A90" w:rsidRDefault="00807A7E">
      <w:pPr>
        <w:pStyle w:val="BodyText"/>
        <w:numPr>
          <w:ilvl w:val="2"/>
          <w:numId w:val="3"/>
        </w:numPr>
        <w:rPr>
          <w:rFonts w:ascii="Times New Roman" w:hAnsi="Times New Roman" w:cs="Times New Roman"/>
        </w:rPr>
      </w:pPr>
      <w:r>
        <w:rPr>
          <w:rFonts w:ascii="Times New Roman" w:hAnsi="Times New Roman" w:cs="Times New Roman"/>
        </w:rPr>
        <w:t>Readiness for change and motivation for treatment</w:t>
      </w:r>
    </w:p>
    <w:p w14:paraId="12BCBB05" w14:textId="77777777" w:rsidR="001F2A90" w:rsidRDefault="00807A7E">
      <w:pPr>
        <w:pStyle w:val="BodyText"/>
        <w:numPr>
          <w:ilvl w:val="1"/>
          <w:numId w:val="2"/>
        </w:numPr>
        <w:rPr>
          <w:rFonts w:ascii="Times New Roman" w:hAnsi="Times New Roman" w:cs="Times New Roman"/>
        </w:rPr>
      </w:pPr>
      <w:r>
        <w:rPr>
          <w:rFonts w:ascii="Times New Roman" w:hAnsi="Times New Roman" w:cs="Times New Roman"/>
        </w:rPr>
        <w:t>Provide a detailed written report for each assessment, including diagnostic impressions, recommended level of care, and a proposed treatment plan.</w:t>
      </w:r>
    </w:p>
    <w:p w14:paraId="6D5F6CDB" w14:textId="77777777" w:rsidR="001F2A90" w:rsidRDefault="00807A7E">
      <w:pPr>
        <w:pStyle w:val="BodyText"/>
        <w:numPr>
          <w:ilvl w:val="0"/>
          <w:numId w:val="1"/>
        </w:numPr>
        <w:rPr>
          <w:rFonts w:ascii="Times New Roman" w:hAnsi="Times New Roman" w:cs="Times New Roman"/>
        </w:rPr>
      </w:pPr>
      <w:r>
        <w:rPr>
          <w:rFonts w:ascii="Times New Roman" w:hAnsi="Times New Roman" w:cs="Times New Roman"/>
          <w:b/>
        </w:rPr>
        <w:t>Qualifications of Assessors:</w:t>
      </w:r>
    </w:p>
    <w:p w14:paraId="00DFF6B0" w14:textId="77777777" w:rsidR="001F2A90" w:rsidRDefault="00807A7E">
      <w:pPr>
        <w:pStyle w:val="BodyText"/>
        <w:numPr>
          <w:ilvl w:val="1"/>
          <w:numId w:val="4"/>
        </w:numPr>
        <w:rPr>
          <w:rFonts w:ascii="Times New Roman" w:hAnsi="Times New Roman" w:cs="Times New Roman"/>
        </w:rPr>
      </w:pPr>
      <w:r>
        <w:rPr>
          <w:rFonts w:ascii="Times New Roman" w:hAnsi="Times New Roman" w:cs="Times New Roman"/>
        </w:rPr>
        <w:t>Assessors must be licensed mental health professionals (e.g., Licensed Professional Counselor, Licensed Clinical Social Worker, Licensed Psychologist) with specialized training and experience in substance use disorder assessments.</w:t>
      </w:r>
    </w:p>
    <w:p w14:paraId="2B076B6C" w14:textId="77777777" w:rsidR="001F2A90" w:rsidRDefault="00807A7E">
      <w:pPr>
        <w:pStyle w:val="BodyText"/>
        <w:numPr>
          <w:ilvl w:val="1"/>
          <w:numId w:val="4"/>
        </w:numPr>
        <w:rPr>
          <w:rFonts w:ascii="Times New Roman" w:hAnsi="Times New Roman" w:cs="Times New Roman"/>
        </w:rPr>
      </w:pPr>
      <w:r>
        <w:rPr>
          <w:rFonts w:ascii="Times New Roman" w:hAnsi="Times New Roman" w:cs="Times New Roman"/>
        </w:rPr>
        <w:t>Assessors must have a minimum of three years of experience in conducting clinical assessments for substance use disorders.</w:t>
      </w:r>
    </w:p>
    <w:p w14:paraId="56B0CB87" w14:textId="77777777" w:rsidR="001F2A90" w:rsidRDefault="00807A7E">
      <w:pPr>
        <w:pStyle w:val="BodyText"/>
        <w:numPr>
          <w:ilvl w:val="1"/>
          <w:numId w:val="4"/>
        </w:numPr>
        <w:rPr>
          <w:rFonts w:ascii="Times New Roman" w:hAnsi="Times New Roman" w:cs="Times New Roman"/>
        </w:rPr>
      </w:pPr>
      <w:r>
        <w:rPr>
          <w:rFonts w:ascii="Times New Roman" w:hAnsi="Times New Roman" w:cs="Times New Roman"/>
        </w:rPr>
        <w:t>Assessors must be familiar with the DUI/Drug Court model and the unique needs of court-involved individuals.</w:t>
      </w:r>
    </w:p>
    <w:p w14:paraId="577CCF59" w14:textId="77777777" w:rsidR="001F2A90" w:rsidRDefault="00807A7E">
      <w:pPr>
        <w:pStyle w:val="BodyText"/>
        <w:numPr>
          <w:ilvl w:val="0"/>
          <w:numId w:val="1"/>
        </w:numPr>
        <w:rPr>
          <w:rFonts w:ascii="Times New Roman" w:hAnsi="Times New Roman" w:cs="Times New Roman"/>
        </w:rPr>
      </w:pPr>
      <w:r>
        <w:rPr>
          <w:rFonts w:ascii="Times New Roman" w:hAnsi="Times New Roman" w:cs="Times New Roman"/>
          <w:b/>
        </w:rPr>
        <w:t>Confidentiality and Compliance:</w:t>
      </w:r>
    </w:p>
    <w:p w14:paraId="6A2B6EA2" w14:textId="77777777" w:rsidR="001F2A90" w:rsidRDefault="00807A7E">
      <w:pPr>
        <w:pStyle w:val="BodyText"/>
        <w:numPr>
          <w:ilvl w:val="1"/>
          <w:numId w:val="5"/>
        </w:numPr>
        <w:rPr>
          <w:rFonts w:ascii="Times New Roman" w:hAnsi="Times New Roman" w:cs="Times New Roman"/>
        </w:rPr>
      </w:pPr>
      <w:r>
        <w:rPr>
          <w:rFonts w:ascii="Times New Roman" w:hAnsi="Times New Roman" w:cs="Times New Roman"/>
        </w:rPr>
        <w:t>All assessments and related documentation must comply with the Health Insurance Portability and Accountability Act (HIPAA) and 42 CFR Part 2 regulations regarding the confidentiality of substance use disorder patient records.</w:t>
      </w:r>
    </w:p>
    <w:p w14:paraId="1F402CDF" w14:textId="77777777" w:rsidR="001F2A90" w:rsidRDefault="00807A7E">
      <w:pPr>
        <w:pStyle w:val="BodyText"/>
        <w:numPr>
          <w:ilvl w:val="1"/>
          <w:numId w:val="5"/>
        </w:numPr>
        <w:rPr>
          <w:rFonts w:ascii="Times New Roman" w:hAnsi="Times New Roman" w:cs="Times New Roman"/>
        </w:rPr>
      </w:pPr>
      <w:r>
        <w:rPr>
          <w:rFonts w:ascii="Times New Roman" w:hAnsi="Times New Roman" w:cs="Times New Roman"/>
        </w:rPr>
        <w:t>Vendors must implement appropriate safeguards to protect the privacy and security of participant information.</w:t>
      </w:r>
    </w:p>
    <w:p w14:paraId="7C062FB0" w14:textId="77777777" w:rsidR="001F2A90" w:rsidRDefault="00807A7E">
      <w:pPr>
        <w:rPr>
          <w:rFonts w:ascii="Times New Roman" w:hAnsi="Times New Roman" w:cs="Times New Roman"/>
          <w:sz w:val="22"/>
        </w:rPr>
      </w:pPr>
      <w:r>
        <w:rPr>
          <w:rFonts w:ascii="Times New Roman" w:hAnsi="Times New Roman" w:cs="Times New Roman"/>
        </w:rPr>
        <w:t>Service Requirements</w:t>
      </w:r>
    </w:p>
    <w:p w14:paraId="14607A7C" w14:textId="77777777" w:rsidR="001F2A90" w:rsidRDefault="00807A7E">
      <w:pPr>
        <w:rPr>
          <w:rFonts w:ascii="Times New Roman" w:hAnsi="Times New Roman" w:cs="Times New Roman"/>
          <w:sz w:val="22"/>
        </w:rPr>
      </w:pPr>
      <w:r>
        <w:rPr>
          <w:rFonts w:ascii="Times New Roman" w:hAnsi="Times New Roman" w:cs="Times New Roman"/>
        </w:rPr>
        <w:t>The selected vendor will be required to provide the following services:</w:t>
      </w:r>
    </w:p>
    <w:p w14:paraId="5447B126" w14:textId="77777777" w:rsidR="001F2A90" w:rsidRDefault="00807A7E">
      <w:pPr>
        <w:pStyle w:val="BodyText"/>
        <w:numPr>
          <w:ilvl w:val="0"/>
          <w:numId w:val="6"/>
        </w:numPr>
        <w:rPr>
          <w:rFonts w:ascii="Times New Roman" w:hAnsi="Times New Roman" w:cs="Times New Roman"/>
        </w:rPr>
      </w:pPr>
      <w:r>
        <w:rPr>
          <w:rFonts w:ascii="Times New Roman" w:hAnsi="Times New Roman" w:cs="Times New Roman"/>
          <w:b/>
        </w:rPr>
        <w:t>Initial Assessments:</w:t>
      </w:r>
      <w:r>
        <w:rPr>
          <w:rFonts w:ascii="Times New Roman" w:hAnsi="Times New Roman" w:cs="Times New Roman"/>
        </w:rPr>
        <w:t>Conduct initial clinical assessments for all new participants referred by the DUI/Drug Court.</w:t>
      </w:r>
    </w:p>
    <w:p w14:paraId="5D63F14B" w14:textId="77777777" w:rsidR="001F2A90" w:rsidRDefault="00807A7E">
      <w:pPr>
        <w:pStyle w:val="BodyText"/>
        <w:numPr>
          <w:ilvl w:val="0"/>
          <w:numId w:val="6"/>
        </w:numPr>
        <w:rPr>
          <w:rFonts w:ascii="Times New Roman" w:hAnsi="Times New Roman" w:cs="Times New Roman"/>
        </w:rPr>
      </w:pPr>
      <w:r>
        <w:rPr>
          <w:rFonts w:ascii="Times New Roman" w:hAnsi="Times New Roman" w:cs="Times New Roman"/>
          <w:b/>
        </w:rPr>
        <w:t>Follow-Up Assessments:</w:t>
      </w:r>
      <w:r>
        <w:rPr>
          <w:rFonts w:ascii="Times New Roman" w:hAnsi="Times New Roman" w:cs="Times New Roman"/>
        </w:rPr>
        <w:t>Provide follow-up assessments as needed to monitor progress and adjust treatment plans. Follow-up assessments should be conducted at least every six (6) months or as directed by the DUI/Drug Court team.</w:t>
      </w:r>
    </w:p>
    <w:p w14:paraId="5E2CB910" w14:textId="77777777" w:rsidR="001F2A90" w:rsidRDefault="00807A7E">
      <w:pPr>
        <w:pStyle w:val="BodyText"/>
        <w:numPr>
          <w:ilvl w:val="0"/>
          <w:numId w:val="6"/>
        </w:numPr>
        <w:rPr>
          <w:rFonts w:ascii="Times New Roman" w:hAnsi="Times New Roman" w:cs="Times New Roman"/>
        </w:rPr>
      </w:pPr>
      <w:r>
        <w:rPr>
          <w:rFonts w:ascii="Times New Roman" w:hAnsi="Times New Roman" w:cs="Times New Roman"/>
          <w:b/>
        </w:rPr>
        <w:t>Collaboration and Communication:</w:t>
      </w:r>
    </w:p>
    <w:p w14:paraId="74C48D73" w14:textId="77777777" w:rsidR="001F2A90" w:rsidRDefault="00807A7E">
      <w:pPr>
        <w:pStyle w:val="BodyText"/>
        <w:numPr>
          <w:ilvl w:val="1"/>
          <w:numId w:val="7"/>
        </w:numPr>
        <w:rPr>
          <w:rFonts w:ascii="Times New Roman" w:hAnsi="Times New Roman" w:cs="Times New Roman"/>
        </w:rPr>
      </w:pPr>
      <w:r>
        <w:rPr>
          <w:rFonts w:ascii="Times New Roman" w:hAnsi="Times New Roman" w:cs="Times New Roman"/>
        </w:rPr>
        <w:lastRenderedPageBreak/>
        <w:t>Participate in regular DUI/Drug Court team meetings to discuss participant progress and coordinate care.</w:t>
      </w:r>
    </w:p>
    <w:p w14:paraId="33737189" w14:textId="77777777" w:rsidR="001F2A90" w:rsidRDefault="00807A7E">
      <w:pPr>
        <w:pStyle w:val="BodyText"/>
        <w:numPr>
          <w:ilvl w:val="1"/>
          <w:numId w:val="7"/>
        </w:numPr>
        <w:rPr>
          <w:rFonts w:ascii="Times New Roman" w:hAnsi="Times New Roman" w:cs="Times New Roman"/>
        </w:rPr>
      </w:pPr>
      <w:r>
        <w:rPr>
          <w:rFonts w:ascii="Times New Roman" w:hAnsi="Times New Roman" w:cs="Times New Roman"/>
        </w:rPr>
        <w:t>Maintain open and timely communication with DUI/Drug Court staff, treatment providers, and other relevant stakeholders.</w:t>
      </w:r>
    </w:p>
    <w:p w14:paraId="6ED758E0" w14:textId="77777777" w:rsidR="001F2A90" w:rsidRDefault="00807A7E">
      <w:pPr>
        <w:pStyle w:val="BodyText"/>
        <w:numPr>
          <w:ilvl w:val="0"/>
          <w:numId w:val="6"/>
        </w:numPr>
        <w:rPr>
          <w:rFonts w:ascii="Times New Roman" w:hAnsi="Times New Roman" w:cs="Times New Roman"/>
        </w:rPr>
      </w:pPr>
      <w:r>
        <w:rPr>
          <w:rFonts w:ascii="Times New Roman" w:hAnsi="Times New Roman" w:cs="Times New Roman"/>
          <w:b/>
        </w:rPr>
        <w:t>Documentation and Reporting:</w:t>
      </w:r>
    </w:p>
    <w:p w14:paraId="56798DD9" w14:textId="77777777" w:rsidR="001F2A90" w:rsidRDefault="00807A7E">
      <w:pPr>
        <w:pStyle w:val="BodyText"/>
        <w:numPr>
          <w:ilvl w:val="1"/>
          <w:numId w:val="8"/>
        </w:numPr>
        <w:rPr>
          <w:rFonts w:ascii="Times New Roman" w:hAnsi="Times New Roman" w:cs="Times New Roman"/>
        </w:rPr>
      </w:pPr>
      <w:r>
        <w:rPr>
          <w:rFonts w:ascii="Times New Roman" w:hAnsi="Times New Roman" w:cs="Times New Roman"/>
        </w:rPr>
        <w:t>Submit detailed written assessment reports to the DUI/Drug Court upon completion of an assessment.</w:t>
      </w:r>
    </w:p>
    <w:p w14:paraId="10439D12" w14:textId="77777777" w:rsidR="001F2A90" w:rsidRDefault="00807A7E">
      <w:pPr>
        <w:pStyle w:val="BodyText"/>
        <w:numPr>
          <w:ilvl w:val="1"/>
          <w:numId w:val="8"/>
        </w:numPr>
        <w:rPr>
          <w:rFonts w:ascii="Times New Roman" w:hAnsi="Times New Roman" w:cs="Times New Roman"/>
        </w:rPr>
      </w:pPr>
      <w:r>
        <w:rPr>
          <w:rFonts w:ascii="Times New Roman" w:hAnsi="Times New Roman" w:cs="Times New Roman"/>
        </w:rPr>
        <w:t>Maintain accurate and up-to-date records of all assessments and related documentation.</w:t>
      </w:r>
    </w:p>
    <w:p w14:paraId="0CED69D9" w14:textId="77777777" w:rsidR="001F2A90" w:rsidRDefault="00807A7E">
      <w:pPr>
        <w:rPr>
          <w:rFonts w:ascii="Times New Roman" w:hAnsi="Times New Roman" w:cs="Times New Roman"/>
          <w:sz w:val="22"/>
        </w:rPr>
      </w:pPr>
      <w:r>
        <w:rPr>
          <w:rFonts w:ascii="Times New Roman" w:hAnsi="Times New Roman" w:cs="Times New Roman"/>
        </w:rPr>
        <w:t>Vendor Responsibilities</w:t>
      </w:r>
    </w:p>
    <w:p w14:paraId="0B02670D" w14:textId="77777777" w:rsidR="001F2A90" w:rsidRDefault="00807A7E">
      <w:pPr>
        <w:rPr>
          <w:rFonts w:ascii="Times New Roman" w:hAnsi="Times New Roman" w:cs="Times New Roman"/>
          <w:sz w:val="22"/>
        </w:rPr>
      </w:pPr>
      <w:r>
        <w:rPr>
          <w:rFonts w:ascii="Times New Roman" w:hAnsi="Times New Roman" w:cs="Times New Roman"/>
        </w:rPr>
        <w:t>The selected vendor will be responsible for the following:</w:t>
      </w:r>
    </w:p>
    <w:p w14:paraId="7638208E" w14:textId="77777777" w:rsidR="001F2A90" w:rsidRDefault="00807A7E">
      <w:pPr>
        <w:pStyle w:val="BodyText"/>
        <w:numPr>
          <w:ilvl w:val="0"/>
          <w:numId w:val="9"/>
        </w:numPr>
        <w:rPr>
          <w:rFonts w:ascii="Times New Roman" w:hAnsi="Times New Roman" w:cs="Times New Roman"/>
        </w:rPr>
      </w:pPr>
      <w:r>
        <w:rPr>
          <w:rFonts w:ascii="Times New Roman" w:hAnsi="Times New Roman" w:cs="Times New Roman"/>
        </w:rPr>
        <w:t>Ensuring that all assessors meet the required qualifications and maintain appropriate licensure and certifications.</w:t>
      </w:r>
    </w:p>
    <w:p w14:paraId="6245E8B0" w14:textId="77777777" w:rsidR="001F2A90" w:rsidRDefault="00807A7E">
      <w:pPr>
        <w:pStyle w:val="BodyText"/>
        <w:numPr>
          <w:ilvl w:val="0"/>
          <w:numId w:val="9"/>
        </w:numPr>
        <w:rPr>
          <w:rFonts w:ascii="Times New Roman" w:hAnsi="Times New Roman" w:cs="Times New Roman"/>
        </w:rPr>
      </w:pPr>
      <w:r>
        <w:rPr>
          <w:rFonts w:ascii="Times New Roman" w:hAnsi="Times New Roman" w:cs="Times New Roman"/>
        </w:rPr>
        <w:t>Providing all necessary materials and resources for conducting assessments, including assessment tools, forms, and documentation systems.</w:t>
      </w:r>
    </w:p>
    <w:p w14:paraId="2EFC8094" w14:textId="77777777" w:rsidR="001F2A90" w:rsidRDefault="00807A7E">
      <w:pPr>
        <w:pStyle w:val="BodyText"/>
        <w:numPr>
          <w:ilvl w:val="0"/>
          <w:numId w:val="9"/>
        </w:numPr>
        <w:rPr>
          <w:rFonts w:ascii="Times New Roman" w:hAnsi="Times New Roman" w:cs="Times New Roman"/>
        </w:rPr>
      </w:pPr>
      <w:r>
        <w:rPr>
          <w:rFonts w:ascii="Times New Roman" w:hAnsi="Times New Roman" w:cs="Times New Roman"/>
        </w:rPr>
        <w:t>Implementing and maintaining policies and procedures to ensure compliance with confidentiality and privacy regulations.</w:t>
      </w:r>
    </w:p>
    <w:p w14:paraId="27DD8309" w14:textId="77777777" w:rsidR="001F2A90" w:rsidRDefault="00807A7E">
      <w:pPr>
        <w:pStyle w:val="BodyText"/>
        <w:numPr>
          <w:ilvl w:val="0"/>
          <w:numId w:val="9"/>
        </w:numPr>
        <w:rPr>
          <w:rFonts w:ascii="Times New Roman" w:hAnsi="Times New Roman" w:cs="Times New Roman"/>
        </w:rPr>
      </w:pPr>
      <w:r>
        <w:rPr>
          <w:rFonts w:ascii="Times New Roman" w:hAnsi="Times New Roman" w:cs="Times New Roman"/>
        </w:rPr>
        <w:t>Submitting regular invoices and progress reports to the City of Santa Fe, NM, in accordance with the terms of the contract.</w:t>
      </w:r>
    </w:p>
    <w:p w14:paraId="77F8BEDE" w14:textId="77777777" w:rsidR="001F2A90" w:rsidRDefault="00807A7E">
      <w:pPr>
        <w:pStyle w:val="BodyText"/>
        <w:numPr>
          <w:ilvl w:val="0"/>
          <w:numId w:val="9"/>
        </w:numPr>
        <w:rPr>
          <w:rFonts w:ascii="Times New Roman" w:hAnsi="Times New Roman" w:cs="Times New Roman"/>
        </w:rPr>
      </w:pPr>
      <w:r>
        <w:rPr>
          <w:rFonts w:ascii="Times New Roman" w:hAnsi="Times New Roman" w:cs="Times New Roman"/>
        </w:rPr>
        <w:t>Addressing any issues or concerns raised by the DUI/Drug Court team in a timely and professional manner.</w:t>
      </w:r>
    </w:p>
    <w:p w14:paraId="1CBF393F" w14:textId="77777777" w:rsidR="001F2A90" w:rsidRDefault="00807A7E">
      <w:pPr>
        <w:rPr>
          <w:rFonts w:ascii="Times New Roman" w:hAnsi="Times New Roman" w:cs="Times New Roman"/>
          <w:sz w:val="22"/>
        </w:rPr>
      </w:pPr>
      <w:r>
        <w:rPr>
          <w:rFonts w:ascii="Times New Roman" w:hAnsi="Times New Roman" w:cs="Times New Roman"/>
        </w:rPr>
        <w:t> </w:t>
      </w:r>
    </w:p>
    <w:p w14:paraId="6F03DD42" w14:textId="77777777" w:rsidR="001F2A90" w:rsidRDefault="00807A7E">
      <w:pPr>
        <w:rPr>
          <w:rFonts w:ascii="Times New Roman" w:hAnsi="Times New Roman" w:cs="Times New Roman"/>
          <w:sz w:val="22"/>
        </w:rPr>
      </w:pPr>
      <w:r>
        <w:rPr>
          <w:rFonts w:ascii="Times New Roman" w:hAnsi="Times New Roman" w:cs="Times New Roman"/>
        </w:rPr>
        <w:t>The Contractor shall provide the following services for the City:</w:t>
      </w:r>
    </w:p>
    <w:p w14:paraId="024C0FBC" w14:textId="77777777" w:rsidR="001F2A90" w:rsidRDefault="00807A7E">
      <w:pPr>
        <w:pStyle w:val="BodyText"/>
        <w:numPr>
          <w:ilvl w:val="0"/>
          <w:numId w:val="10"/>
        </w:numPr>
        <w:rPr>
          <w:rFonts w:ascii="Times New Roman" w:hAnsi="Times New Roman" w:cs="Times New Roman"/>
        </w:rPr>
      </w:pPr>
      <w:r>
        <w:rPr>
          <w:rFonts w:ascii="Times New Roman" w:hAnsi="Times New Roman" w:cs="Times New Roman"/>
          <w:b/>
        </w:rPr>
        <w:t>Assessment Standards:</w:t>
      </w:r>
    </w:p>
    <w:p w14:paraId="3B04625C" w14:textId="77777777" w:rsidR="001F2A90" w:rsidRDefault="00807A7E">
      <w:pPr>
        <w:pStyle w:val="BodyText"/>
        <w:numPr>
          <w:ilvl w:val="1"/>
          <w:numId w:val="11"/>
        </w:numPr>
        <w:rPr>
          <w:rFonts w:ascii="Times New Roman" w:hAnsi="Times New Roman" w:cs="Times New Roman"/>
        </w:rPr>
      </w:pPr>
      <w:r>
        <w:rPr>
          <w:rFonts w:ascii="Times New Roman" w:hAnsi="Times New Roman" w:cs="Times New Roman"/>
        </w:rPr>
        <w:t>Utilize evidence-based assessment tools and methodologies, such as the Addiction Severity Index (ASI), the Substance Abuse Subtle Screening Inventory (SASSI), and the Diagnostic and Statistical Manual of Mental Disorders (DSM-5) criteria.</w:t>
      </w:r>
    </w:p>
    <w:p w14:paraId="323E2CB5" w14:textId="77777777" w:rsidR="001F2A90" w:rsidRDefault="00807A7E">
      <w:pPr>
        <w:pStyle w:val="BodyText"/>
        <w:numPr>
          <w:ilvl w:val="1"/>
          <w:numId w:val="11"/>
        </w:numPr>
        <w:rPr>
          <w:rFonts w:ascii="Times New Roman" w:hAnsi="Times New Roman" w:cs="Times New Roman"/>
        </w:rPr>
      </w:pPr>
      <w:r>
        <w:rPr>
          <w:rFonts w:ascii="Times New Roman" w:hAnsi="Times New Roman" w:cs="Times New Roman"/>
        </w:rPr>
        <w:t>Conduct comprehensive biopsychosocial assessments that include, but are not limited to, the following domains:</w:t>
      </w:r>
    </w:p>
    <w:p w14:paraId="1645D899" w14:textId="77777777" w:rsidR="001F2A90" w:rsidRDefault="00807A7E">
      <w:pPr>
        <w:pStyle w:val="BodyText"/>
        <w:numPr>
          <w:ilvl w:val="2"/>
          <w:numId w:val="12"/>
        </w:numPr>
        <w:rPr>
          <w:rFonts w:ascii="Times New Roman" w:hAnsi="Times New Roman" w:cs="Times New Roman"/>
        </w:rPr>
      </w:pPr>
      <w:r>
        <w:rPr>
          <w:rFonts w:ascii="Times New Roman" w:hAnsi="Times New Roman" w:cs="Times New Roman"/>
        </w:rPr>
        <w:t>Substance use history and patterns</w:t>
      </w:r>
    </w:p>
    <w:p w14:paraId="10932BF1" w14:textId="77777777" w:rsidR="001F2A90" w:rsidRDefault="00807A7E">
      <w:pPr>
        <w:pStyle w:val="BodyText"/>
        <w:numPr>
          <w:ilvl w:val="2"/>
          <w:numId w:val="12"/>
        </w:numPr>
        <w:rPr>
          <w:rFonts w:ascii="Times New Roman" w:hAnsi="Times New Roman" w:cs="Times New Roman"/>
        </w:rPr>
      </w:pPr>
      <w:r>
        <w:rPr>
          <w:rFonts w:ascii="Times New Roman" w:hAnsi="Times New Roman" w:cs="Times New Roman"/>
        </w:rPr>
        <w:t>Mental health status</w:t>
      </w:r>
    </w:p>
    <w:p w14:paraId="79098587" w14:textId="77777777" w:rsidR="001F2A90" w:rsidRDefault="00807A7E">
      <w:pPr>
        <w:pStyle w:val="BodyText"/>
        <w:numPr>
          <w:ilvl w:val="2"/>
          <w:numId w:val="12"/>
        </w:numPr>
        <w:rPr>
          <w:rFonts w:ascii="Times New Roman" w:hAnsi="Times New Roman" w:cs="Times New Roman"/>
        </w:rPr>
      </w:pPr>
      <w:r>
        <w:rPr>
          <w:rFonts w:ascii="Times New Roman" w:hAnsi="Times New Roman" w:cs="Times New Roman"/>
        </w:rPr>
        <w:t>Medical history</w:t>
      </w:r>
    </w:p>
    <w:p w14:paraId="7D548918" w14:textId="77777777" w:rsidR="001F2A90" w:rsidRDefault="00807A7E">
      <w:pPr>
        <w:pStyle w:val="BodyText"/>
        <w:numPr>
          <w:ilvl w:val="2"/>
          <w:numId w:val="12"/>
        </w:numPr>
        <w:rPr>
          <w:rFonts w:ascii="Times New Roman" w:hAnsi="Times New Roman" w:cs="Times New Roman"/>
        </w:rPr>
      </w:pPr>
      <w:r>
        <w:rPr>
          <w:rFonts w:ascii="Times New Roman" w:hAnsi="Times New Roman" w:cs="Times New Roman"/>
        </w:rPr>
        <w:t>Family and social relationships</w:t>
      </w:r>
    </w:p>
    <w:p w14:paraId="2F1C6411" w14:textId="77777777" w:rsidR="001F2A90" w:rsidRDefault="00807A7E">
      <w:pPr>
        <w:pStyle w:val="BodyText"/>
        <w:numPr>
          <w:ilvl w:val="2"/>
          <w:numId w:val="12"/>
        </w:numPr>
        <w:rPr>
          <w:rFonts w:ascii="Times New Roman" w:hAnsi="Times New Roman" w:cs="Times New Roman"/>
        </w:rPr>
      </w:pPr>
      <w:r>
        <w:rPr>
          <w:rFonts w:ascii="Times New Roman" w:hAnsi="Times New Roman" w:cs="Times New Roman"/>
        </w:rPr>
        <w:lastRenderedPageBreak/>
        <w:t>Employment and educational background</w:t>
      </w:r>
    </w:p>
    <w:p w14:paraId="6F37ADE0" w14:textId="77777777" w:rsidR="001F2A90" w:rsidRDefault="00807A7E">
      <w:pPr>
        <w:pStyle w:val="BodyText"/>
        <w:numPr>
          <w:ilvl w:val="2"/>
          <w:numId w:val="12"/>
        </w:numPr>
        <w:rPr>
          <w:rFonts w:ascii="Times New Roman" w:hAnsi="Times New Roman" w:cs="Times New Roman"/>
        </w:rPr>
      </w:pPr>
      <w:r>
        <w:rPr>
          <w:rFonts w:ascii="Times New Roman" w:hAnsi="Times New Roman" w:cs="Times New Roman"/>
        </w:rPr>
        <w:t>Legal history</w:t>
      </w:r>
    </w:p>
    <w:p w14:paraId="46165213" w14:textId="77777777" w:rsidR="001F2A90" w:rsidRDefault="00807A7E">
      <w:pPr>
        <w:pStyle w:val="BodyText"/>
        <w:numPr>
          <w:ilvl w:val="2"/>
          <w:numId w:val="12"/>
        </w:numPr>
        <w:rPr>
          <w:rFonts w:ascii="Times New Roman" w:hAnsi="Times New Roman" w:cs="Times New Roman"/>
        </w:rPr>
      </w:pPr>
      <w:r>
        <w:rPr>
          <w:rFonts w:ascii="Times New Roman" w:hAnsi="Times New Roman" w:cs="Times New Roman"/>
        </w:rPr>
        <w:t>Readiness for change and motivation for treatment</w:t>
      </w:r>
    </w:p>
    <w:p w14:paraId="61578BBA" w14:textId="77777777" w:rsidR="001F2A90" w:rsidRDefault="00807A7E">
      <w:pPr>
        <w:pStyle w:val="BodyText"/>
        <w:numPr>
          <w:ilvl w:val="1"/>
          <w:numId w:val="11"/>
        </w:numPr>
        <w:rPr>
          <w:rFonts w:ascii="Times New Roman" w:hAnsi="Times New Roman" w:cs="Times New Roman"/>
        </w:rPr>
      </w:pPr>
      <w:r>
        <w:rPr>
          <w:rFonts w:ascii="Times New Roman" w:hAnsi="Times New Roman" w:cs="Times New Roman"/>
        </w:rPr>
        <w:t>Provide a detailed written report for each assessment, including diagnostic impressions, recommended level of care, and a proposed treatment plan.</w:t>
      </w:r>
    </w:p>
    <w:p w14:paraId="76983CD4" w14:textId="77777777" w:rsidR="001F2A90" w:rsidRDefault="00807A7E">
      <w:pPr>
        <w:pStyle w:val="BodyText"/>
        <w:numPr>
          <w:ilvl w:val="0"/>
          <w:numId w:val="10"/>
        </w:numPr>
        <w:rPr>
          <w:rFonts w:ascii="Times New Roman" w:hAnsi="Times New Roman" w:cs="Times New Roman"/>
        </w:rPr>
      </w:pPr>
      <w:r>
        <w:rPr>
          <w:rFonts w:ascii="Times New Roman" w:hAnsi="Times New Roman" w:cs="Times New Roman"/>
          <w:b/>
        </w:rPr>
        <w:t>Qualifications of Assessors:</w:t>
      </w:r>
    </w:p>
    <w:p w14:paraId="49627E30" w14:textId="77777777" w:rsidR="001F2A90" w:rsidRDefault="00807A7E">
      <w:pPr>
        <w:pStyle w:val="BodyText"/>
        <w:numPr>
          <w:ilvl w:val="1"/>
          <w:numId w:val="13"/>
        </w:numPr>
        <w:rPr>
          <w:rFonts w:ascii="Times New Roman" w:hAnsi="Times New Roman" w:cs="Times New Roman"/>
        </w:rPr>
      </w:pPr>
      <w:r>
        <w:rPr>
          <w:rFonts w:ascii="Times New Roman" w:hAnsi="Times New Roman" w:cs="Times New Roman"/>
        </w:rPr>
        <w:t>Assessors must be licensed mental health professionals (e.g., Licensed Professional Counselor, Licensed Clinical Social Worker, Licensed Psychologist) with specialized training and experience in substance use disorder assessments.</w:t>
      </w:r>
    </w:p>
    <w:p w14:paraId="628FC3F0" w14:textId="77777777" w:rsidR="001F2A90" w:rsidRDefault="00807A7E">
      <w:pPr>
        <w:pStyle w:val="BodyText"/>
        <w:numPr>
          <w:ilvl w:val="1"/>
          <w:numId w:val="13"/>
        </w:numPr>
        <w:rPr>
          <w:rFonts w:ascii="Times New Roman" w:hAnsi="Times New Roman" w:cs="Times New Roman"/>
        </w:rPr>
      </w:pPr>
      <w:r>
        <w:rPr>
          <w:rFonts w:ascii="Times New Roman" w:hAnsi="Times New Roman" w:cs="Times New Roman"/>
        </w:rPr>
        <w:t>Assessors must have a minimum of three years of experience in conducting clinical assessments for substance use disorders.</w:t>
      </w:r>
    </w:p>
    <w:p w14:paraId="405CB97C" w14:textId="77777777" w:rsidR="001F2A90" w:rsidRDefault="00807A7E">
      <w:pPr>
        <w:pStyle w:val="BodyText"/>
        <w:numPr>
          <w:ilvl w:val="1"/>
          <w:numId w:val="13"/>
        </w:numPr>
        <w:rPr>
          <w:rFonts w:ascii="Times New Roman" w:hAnsi="Times New Roman" w:cs="Times New Roman"/>
        </w:rPr>
      </w:pPr>
      <w:r>
        <w:rPr>
          <w:rFonts w:ascii="Times New Roman" w:hAnsi="Times New Roman" w:cs="Times New Roman"/>
        </w:rPr>
        <w:t>Assessors must be familiar with the DUI/Drug Court model and the unique needs of court-involved individuals.</w:t>
      </w:r>
    </w:p>
    <w:p w14:paraId="4044A815" w14:textId="77777777" w:rsidR="001F2A90" w:rsidRDefault="00807A7E">
      <w:pPr>
        <w:pStyle w:val="BodyText"/>
        <w:numPr>
          <w:ilvl w:val="0"/>
          <w:numId w:val="10"/>
        </w:numPr>
        <w:rPr>
          <w:rFonts w:ascii="Times New Roman" w:hAnsi="Times New Roman" w:cs="Times New Roman"/>
        </w:rPr>
      </w:pPr>
      <w:r>
        <w:rPr>
          <w:rFonts w:ascii="Times New Roman" w:hAnsi="Times New Roman" w:cs="Times New Roman"/>
          <w:b/>
        </w:rPr>
        <w:t>Confidentiality and Compliance:</w:t>
      </w:r>
    </w:p>
    <w:p w14:paraId="24F105E5" w14:textId="77777777" w:rsidR="001F2A90" w:rsidRDefault="00807A7E">
      <w:pPr>
        <w:pStyle w:val="BodyText"/>
        <w:numPr>
          <w:ilvl w:val="1"/>
          <w:numId w:val="14"/>
        </w:numPr>
        <w:rPr>
          <w:rFonts w:ascii="Times New Roman" w:hAnsi="Times New Roman" w:cs="Times New Roman"/>
        </w:rPr>
      </w:pPr>
      <w:r>
        <w:rPr>
          <w:rFonts w:ascii="Times New Roman" w:hAnsi="Times New Roman" w:cs="Times New Roman"/>
        </w:rPr>
        <w:t>All assessments and related documentation must comply with the Health Insurance Portability and Accountability Act (HIPAA) and 42 CFR Part 2 regulations regarding the confidentiality of substance use disorder patient records.</w:t>
      </w:r>
    </w:p>
    <w:p w14:paraId="4D7BFAFB" w14:textId="77777777" w:rsidR="001F2A90" w:rsidRDefault="00807A7E">
      <w:pPr>
        <w:pStyle w:val="BodyText"/>
        <w:numPr>
          <w:ilvl w:val="1"/>
          <w:numId w:val="14"/>
        </w:numPr>
        <w:rPr>
          <w:rFonts w:ascii="Times New Roman" w:hAnsi="Times New Roman" w:cs="Times New Roman"/>
        </w:rPr>
      </w:pPr>
      <w:r>
        <w:rPr>
          <w:rFonts w:ascii="Times New Roman" w:hAnsi="Times New Roman" w:cs="Times New Roman"/>
        </w:rPr>
        <w:t>Vendors must implement appropriate safeguards to protect the privacy and security of participant information.</w:t>
      </w:r>
    </w:p>
    <w:p w14:paraId="28585264" w14:textId="77777777" w:rsidR="001F2A90" w:rsidRDefault="00807A7E">
      <w:pPr>
        <w:rPr>
          <w:rFonts w:ascii="Times New Roman" w:hAnsi="Times New Roman" w:cs="Times New Roman"/>
          <w:sz w:val="22"/>
        </w:rPr>
      </w:pPr>
      <w:r>
        <w:rPr>
          <w:rFonts w:ascii="Times New Roman" w:hAnsi="Times New Roman" w:cs="Times New Roman"/>
        </w:rPr>
        <w:t>Service Requirements</w:t>
      </w:r>
    </w:p>
    <w:p w14:paraId="5F5D8CAF" w14:textId="77777777" w:rsidR="001F2A90" w:rsidRDefault="00807A7E">
      <w:pPr>
        <w:rPr>
          <w:rFonts w:ascii="Times New Roman" w:hAnsi="Times New Roman" w:cs="Times New Roman"/>
          <w:sz w:val="22"/>
        </w:rPr>
      </w:pPr>
      <w:r>
        <w:rPr>
          <w:rFonts w:ascii="Times New Roman" w:hAnsi="Times New Roman" w:cs="Times New Roman"/>
        </w:rPr>
        <w:t>The selected vendor will be required to provide the following services:</w:t>
      </w:r>
    </w:p>
    <w:p w14:paraId="22EB04EB" w14:textId="77777777" w:rsidR="001F2A90" w:rsidRDefault="00807A7E">
      <w:pPr>
        <w:pStyle w:val="BodyText"/>
        <w:numPr>
          <w:ilvl w:val="0"/>
          <w:numId w:val="15"/>
        </w:numPr>
        <w:rPr>
          <w:rFonts w:ascii="Times New Roman" w:hAnsi="Times New Roman" w:cs="Times New Roman"/>
        </w:rPr>
      </w:pPr>
      <w:r>
        <w:rPr>
          <w:rFonts w:ascii="Times New Roman" w:hAnsi="Times New Roman" w:cs="Times New Roman"/>
          <w:b/>
        </w:rPr>
        <w:t>Initial Assessments:</w:t>
      </w:r>
      <w:r>
        <w:rPr>
          <w:rFonts w:ascii="Times New Roman" w:hAnsi="Times New Roman" w:cs="Times New Roman"/>
        </w:rPr>
        <w:t>Conduct initial clinical assessments for all new participants referred by the DUI/Drug Court.</w:t>
      </w:r>
    </w:p>
    <w:p w14:paraId="2D288211" w14:textId="77777777" w:rsidR="001F2A90" w:rsidRDefault="00807A7E">
      <w:pPr>
        <w:pStyle w:val="BodyText"/>
        <w:numPr>
          <w:ilvl w:val="0"/>
          <w:numId w:val="15"/>
        </w:numPr>
        <w:rPr>
          <w:rFonts w:ascii="Times New Roman" w:hAnsi="Times New Roman" w:cs="Times New Roman"/>
        </w:rPr>
      </w:pPr>
      <w:r>
        <w:rPr>
          <w:rFonts w:ascii="Times New Roman" w:hAnsi="Times New Roman" w:cs="Times New Roman"/>
          <w:b/>
        </w:rPr>
        <w:t>Follow-Up Assessments:</w:t>
      </w:r>
      <w:r>
        <w:rPr>
          <w:rFonts w:ascii="Times New Roman" w:hAnsi="Times New Roman" w:cs="Times New Roman"/>
        </w:rPr>
        <w:t>Provide follow-up assessments as needed to monitor progress and adjust treatment plans. Follow-up assessments should be conducted at least every six (6) months or as directed by the DUI/Drug Court team.</w:t>
      </w:r>
    </w:p>
    <w:p w14:paraId="06127FB9" w14:textId="77777777" w:rsidR="001F2A90" w:rsidRDefault="00807A7E">
      <w:pPr>
        <w:pStyle w:val="BodyText"/>
        <w:numPr>
          <w:ilvl w:val="0"/>
          <w:numId w:val="15"/>
        </w:numPr>
        <w:rPr>
          <w:rFonts w:ascii="Times New Roman" w:hAnsi="Times New Roman" w:cs="Times New Roman"/>
        </w:rPr>
      </w:pPr>
      <w:r>
        <w:rPr>
          <w:rFonts w:ascii="Times New Roman" w:hAnsi="Times New Roman" w:cs="Times New Roman"/>
          <w:b/>
        </w:rPr>
        <w:t>Collaboration and Communication:</w:t>
      </w:r>
    </w:p>
    <w:p w14:paraId="0EBAA2DE" w14:textId="77777777" w:rsidR="001F2A90" w:rsidRDefault="00807A7E">
      <w:pPr>
        <w:pStyle w:val="BodyText"/>
        <w:numPr>
          <w:ilvl w:val="1"/>
          <w:numId w:val="16"/>
        </w:numPr>
        <w:rPr>
          <w:rFonts w:ascii="Times New Roman" w:hAnsi="Times New Roman" w:cs="Times New Roman"/>
        </w:rPr>
      </w:pPr>
      <w:r>
        <w:rPr>
          <w:rFonts w:ascii="Times New Roman" w:hAnsi="Times New Roman" w:cs="Times New Roman"/>
        </w:rPr>
        <w:t>Participate in regular DUI/Drug Court team meetings to discuss participant progress and coordinate care.</w:t>
      </w:r>
    </w:p>
    <w:p w14:paraId="2906DD24" w14:textId="77777777" w:rsidR="001F2A90" w:rsidRDefault="00807A7E">
      <w:pPr>
        <w:pStyle w:val="BodyText"/>
        <w:numPr>
          <w:ilvl w:val="1"/>
          <w:numId w:val="16"/>
        </w:numPr>
        <w:rPr>
          <w:rFonts w:ascii="Times New Roman" w:hAnsi="Times New Roman" w:cs="Times New Roman"/>
        </w:rPr>
      </w:pPr>
      <w:r>
        <w:rPr>
          <w:rFonts w:ascii="Times New Roman" w:hAnsi="Times New Roman" w:cs="Times New Roman"/>
        </w:rPr>
        <w:t>Maintain open and timely communication with DUI/Drug Court staff, treatment providers, and other relevant stakeholders.</w:t>
      </w:r>
    </w:p>
    <w:p w14:paraId="075E744A" w14:textId="77777777" w:rsidR="001F2A90" w:rsidRDefault="00807A7E">
      <w:pPr>
        <w:pStyle w:val="BodyText"/>
        <w:numPr>
          <w:ilvl w:val="0"/>
          <w:numId w:val="15"/>
        </w:numPr>
        <w:rPr>
          <w:rFonts w:ascii="Times New Roman" w:hAnsi="Times New Roman" w:cs="Times New Roman"/>
        </w:rPr>
      </w:pPr>
      <w:r>
        <w:rPr>
          <w:rFonts w:ascii="Times New Roman" w:hAnsi="Times New Roman" w:cs="Times New Roman"/>
          <w:b/>
        </w:rPr>
        <w:t>Documentation and Reporting:</w:t>
      </w:r>
    </w:p>
    <w:p w14:paraId="4D9FF5ED" w14:textId="77777777" w:rsidR="001F2A90" w:rsidRDefault="00807A7E">
      <w:pPr>
        <w:pStyle w:val="BodyText"/>
        <w:numPr>
          <w:ilvl w:val="1"/>
          <w:numId w:val="17"/>
        </w:numPr>
        <w:rPr>
          <w:rFonts w:ascii="Times New Roman" w:hAnsi="Times New Roman" w:cs="Times New Roman"/>
        </w:rPr>
      </w:pPr>
      <w:r>
        <w:rPr>
          <w:rFonts w:ascii="Times New Roman" w:hAnsi="Times New Roman" w:cs="Times New Roman"/>
        </w:rPr>
        <w:lastRenderedPageBreak/>
        <w:t>Submit detailed written assessment reports to the DUI/Drug Court upon completion of an assessment.</w:t>
      </w:r>
    </w:p>
    <w:p w14:paraId="0CAA6409" w14:textId="77777777" w:rsidR="001F2A90" w:rsidRDefault="00807A7E">
      <w:pPr>
        <w:pStyle w:val="BodyText"/>
        <w:numPr>
          <w:ilvl w:val="1"/>
          <w:numId w:val="17"/>
        </w:numPr>
        <w:rPr>
          <w:rFonts w:ascii="Times New Roman" w:hAnsi="Times New Roman" w:cs="Times New Roman"/>
        </w:rPr>
      </w:pPr>
      <w:r>
        <w:rPr>
          <w:rFonts w:ascii="Times New Roman" w:hAnsi="Times New Roman" w:cs="Times New Roman"/>
        </w:rPr>
        <w:t>Maintain accurate and up-to-date records of all assessments and related documentation.</w:t>
      </w:r>
    </w:p>
    <w:p w14:paraId="7FCC6610" w14:textId="77777777" w:rsidR="001F2A90" w:rsidRDefault="00807A7E">
      <w:pPr>
        <w:rPr>
          <w:rFonts w:ascii="Times New Roman" w:hAnsi="Times New Roman" w:cs="Times New Roman"/>
          <w:sz w:val="22"/>
        </w:rPr>
      </w:pPr>
      <w:r>
        <w:rPr>
          <w:rFonts w:ascii="Times New Roman" w:hAnsi="Times New Roman" w:cs="Times New Roman"/>
        </w:rPr>
        <w:t>Vendor Responsibilities</w:t>
      </w:r>
    </w:p>
    <w:p w14:paraId="5F7467E0" w14:textId="77777777" w:rsidR="001F2A90" w:rsidRDefault="00807A7E">
      <w:pPr>
        <w:rPr>
          <w:rFonts w:ascii="Times New Roman" w:hAnsi="Times New Roman" w:cs="Times New Roman"/>
          <w:sz w:val="22"/>
        </w:rPr>
      </w:pPr>
      <w:r>
        <w:rPr>
          <w:rFonts w:ascii="Times New Roman" w:hAnsi="Times New Roman" w:cs="Times New Roman"/>
        </w:rPr>
        <w:t>The selected vendor will be responsible for the following:</w:t>
      </w:r>
    </w:p>
    <w:p w14:paraId="0FC1E427" w14:textId="77777777" w:rsidR="001F2A90" w:rsidRDefault="00807A7E">
      <w:pPr>
        <w:pStyle w:val="BodyText"/>
        <w:numPr>
          <w:ilvl w:val="0"/>
          <w:numId w:val="18"/>
        </w:numPr>
        <w:rPr>
          <w:rFonts w:ascii="Times New Roman" w:hAnsi="Times New Roman" w:cs="Times New Roman"/>
        </w:rPr>
      </w:pPr>
      <w:r>
        <w:rPr>
          <w:rFonts w:ascii="Times New Roman" w:hAnsi="Times New Roman" w:cs="Times New Roman"/>
        </w:rPr>
        <w:t>Ensuring that all assessors meet the required qualifications and maintain appropriate licensure and certifications.</w:t>
      </w:r>
    </w:p>
    <w:p w14:paraId="1C5A759A" w14:textId="77777777" w:rsidR="001F2A90" w:rsidRDefault="00807A7E">
      <w:pPr>
        <w:pStyle w:val="BodyText"/>
        <w:numPr>
          <w:ilvl w:val="0"/>
          <w:numId w:val="18"/>
        </w:numPr>
        <w:rPr>
          <w:rFonts w:ascii="Times New Roman" w:hAnsi="Times New Roman" w:cs="Times New Roman"/>
        </w:rPr>
      </w:pPr>
      <w:r>
        <w:rPr>
          <w:rFonts w:ascii="Times New Roman" w:hAnsi="Times New Roman" w:cs="Times New Roman"/>
        </w:rPr>
        <w:t>Providing all necessary materials and resources for conducting assessments, including assessment tools, forms, and documentation systems.</w:t>
      </w:r>
    </w:p>
    <w:p w14:paraId="555E48B8" w14:textId="77777777" w:rsidR="001F2A90" w:rsidRDefault="00807A7E">
      <w:pPr>
        <w:pStyle w:val="BodyText"/>
        <w:numPr>
          <w:ilvl w:val="0"/>
          <w:numId w:val="18"/>
        </w:numPr>
        <w:rPr>
          <w:rFonts w:ascii="Times New Roman" w:hAnsi="Times New Roman" w:cs="Times New Roman"/>
        </w:rPr>
      </w:pPr>
      <w:r>
        <w:rPr>
          <w:rFonts w:ascii="Times New Roman" w:hAnsi="Times New Roman" w:cs="Times New Roman"/>
        </w:rPr>
        <w:t>Implementing and maintaining policies and procedures to ensure compliance with confidentiality and privacy regulations.</w:t>
      </w:r>
    </w:p>
    <w:p w14:paraId="1D18A864" w14:textId="77777777" w:rsidR="001F2A90" w:rsidRDefault="00807A7E">
      <w:pPr>
        <w:pStyle w:val="BodyText"/>
        <w:numPr>
          <w:ilvl w:val="0"/>
          <w:numId w:val="18"/>
        </w:numPr>
        <w:rPr>
          <w:rFonts w:ascii="Times New Roman" w:hAnsi="Times New Roman" w:cs="Times New Roman"/>
        </w:rPr>
      </w:pPr>
      <w:r>
        <w:rPr>
          <w:rFonts w:ascii="Times New Roman" w:hAnsi="Times New Roman" w:cs="Times New Roman"/>
        </w:rPr>
        <w:t>Submitting regular invoices and progress reports to the City of Santa Fe, NM, in accordance with the terms of the contract.</w:t>
      </w:r>
    </w:p>
    <w:p w14:paraId="5600CD3B" w14:textId="77777777" w:rsidR="001F2A90" w:rsidRDefault="00807A7E">
      <w:pPr>
        <w:pStyle w:val="BodyText"/>
        <w:numPr>
          <w:ilvl w:val="0"/>
          <w:numId w:val="18"/>
        </w:numPr>
        <w:rPr>
          <w:rFonts w:ascii="Times New Roman" w:hAnsi="Times New Roman" w:cs="Times New Roman"/>
        </w:rPr>
      </w:pPr>
      <w:r>
        <w:rPr>
          <w:rFonts w:ascii="Times New Roman" w:hAnsi="Times New Roman" w:cs="Times New Roman"/>
        </w:rPr>
        <w:t>Addressing any issues or concerns raised by the DUI/Drug Court team in a timely and professional manner.</w:t>
      </w:r>
    </w:p>
    <w:p w14:paraId="77CE4684" w14:textId="77777777" w:rsidR="001F2A90" w:rsidRDefault="00807A7E">
      <w:pPr>
        <w:pStyle w:val="Heading1"/>
        <w:rPr>
          <w:rFonts w:cs="Times New Roman"/>
          <w:sz w:val="22"/>
        </w:rPr>
      </w:pPr>
      <w:r>
        <w:rPr>
          <w:rFonts w:cs="Times New Roman"/>
        </w:rPr>
        <w:t>2.</w:t>
      </w:r>
      <w:r>
        <w:tab/>
      </w:r>
      <w:r>
        <w:rPr>
          <w:rFonts w:cs="Times New Roman"/>
        </w:rPr>
        <w:t>STANDARD OF PERFORMANCE; LICENSES</w:t>
      </w:r>
    </w:p>
    <w:p w14:paraId="3F744059" w14:textId="77777777" w:rsidR="001F2A90" w:rsidRDefault="00807A7E">
      <w:pPr>
        <w:pStyle w:val="BodyText"/>
        <w:numPr>
          <w:ilvl w:val="0"/>
          <w:numId w:val="19"/>
        </w:numPr>
        <w:rPr>
          <w:rFonts w:ascii="Times New Roman" w:hAnsi="Times New Roman" w:cs="Times New Roman"/>
        </w:rPr>
      </w:pPr>
      <w:r>
        <w:rPr>
          <w:rFonts w:ascii="Times New Roman" w:hAnsi="Times New Roman" w:cs="Times New Roman"/>
        </w:rPr>
        <w:t>The Contractor does hereby accept its designation as a professional service, rendering services related to Clinical Assessment Services for the City, as set forth in this Contract.  The Contractor represents that Contractor possesses the personnel, experience, and knowledge necessary to perform the services described under this Contract.</w:t>
      </w:r>
    </w:p>
    <w:p w14:paraId="69D55CB0" w14:textId="77777777" w:rsidR="001F2A90" w:rsidRDefault="00807A7E">
      <w:pPr>
        <w:pStyle w:val="BodyText"/>
        <w:numPr>
          <w:ilvl w:val="0"/>
          <w:numId w:val="19"/>
        </w:numPr>
        <w:rPr>
          <w:rFonts w:ascii="Times New Roman" w:hAnsi="Times New Roman" w:cs="Times New Roman"/>
        </w:rPr>
      </w:pPr>
      <w:r>
        <w:rPr>
          <w:rFonts w:ascii="Times New Roman" w:hAnsi="Times New Roman" w:cs="Times New Roman"/>
        </w:rPr>
        <w:t>The Contractor agrees to obtain and maintain throughout the term of this Contract, all applicable professional and business licenses required by law, for itself, its employees, agents, representatives, and subcontractors.</w:t>
      </w:r>
    </w:p>
    <w:p w14:paraId="3951BB48" w14:textId="77777777" w:rsidR="001F2A90" w:rsidRDefault="00807A7E">
      <w:pPr>
        <w:pStyle w:val="Heading1"/>
        <w:rPr>
          <w:rFonts w:cs="Times New Roman"/>
          <w:sz w:val="22"/>
        </w:rPr>
      </w:pPr>
      <w:r>
        <w:rPr>
          <w:rFonts w:cs="Times New Roman"/>
        </w:rPr>
        <w:t>3.</w:t>
      </w:r>
      <w:r>
        <w:tab/>
      </w:r>
      <w:r>
        <w:rPr>
          <w:rFonts w:cs="Times New Roman"/>
        </w:rPr>
        <w:t>COMPENSATION</w:t>
      </w:r>
    </w:p>
    <w:p w14:paraId="0F8A8FDA" w14:textId="77777777" w:rsidR="001F2A90" w:rsidRDefault="00807A7E">
      <w:pPr>
        <w:pStyle w:val="BodyText"/>
        <w:numPr>
          <w:ilvl w:val="0"/>
          <w:numId w:val="20"/>
        </w:numPr>
        <w:rPr>
          <w:rFonts w:ascii="Times New Roman" w:hAnsi="Times New Roman" w:cs="Times New Roman"/>
        </w:rPr>
      </w:pPr>
      <w:r>
        <w:rPr>
          <w:rFonts w:ascii="Times New Roman" w:hAnsi="Times New Roman" w:cs="Times New Roman"/>
        </w:rPr>
        <w:t>Payment. The City shall compensate the Contractor based on the itemized amounts and/or rates specified in Exhibit A. For the services and goods described in the scope of work, the City agrees pay the Contractor $TBD. The services and goods in the contract include GRT. The GRT on this contract at 8.1875% equals $TBD. The total compensation for the contract including GRT is $ .</w:t>
      </w:r>
    </w:p>
    <w:p w14:paraId="51BD57BD" w14:textId="77777777" w:rsidR="001F2A90" w:rsidRDefault="00807A7E">
      <w:pPr>
        <w:pStyle w:val="BodyText"/>
        <w:numPr>
          <w:ilvl w:val="0"/>
          <w:numId w:val="20"/>
        </w:numPr>
        <w:rPr>
          <w:rFonts w:ascii="Times New Roman" w:hAnsi="Times New Roman" w:cs="Times New Roman"/>
        </w:rPr>
      </w:pPr>
      <w:r>
        <w:rPr>
          <w:rFonts w:ascii="Times New Roman" w:hAnsi="Times New Roman" w:cs="Times New Roman"/>
        </w:rPr>
        <w:t>The compensation represents a maximum amount. The Contractor must notify the City when the Services provided under this Contract approach 90% of compensation total. Services rendered beyond the maximum compensation amount will not be reimbursed unless the Contract is amended in writing prior to the provision of such services.</w:t>
      </w:r>
    </w:p>
    <w:p w14:paraId="67DBDAAE" w14:textId="77777777" w:rsidR="001F2A90" w:rsidRDefault="00807A7E">
      <w:pPr>
        <w:pStyle w:val="BodyText"/>
        <w:numPr>
          <w:ilvl w:val="0"/>
          <w:numId w:val="20"/>
        </w:numPr>
        <w:rPr>
          <w:rFonts w:ascii="Times New Roman" w:hAnsi="Times New Roman" w:cs="Times New Roman"/>
        </w:rPr>
      </w:pPr>
      <w:r>
        <w:rPr>
          <w:rFonts w:ascii="Times New Roman" w:hAnsi="Times New Roman" w:cs="Times New Roman"/>
        </w:rPr>
        <w:t xml:space="preserve">Invoicing and Payment Terms Payment will be made upon the City's acceptance of deliverables and receipt of a detailed, certified invoice from the Contractor. Payments will be sent to the Contractor’s </w:t>
      </w:r>
      <w:r>
        <w:rPr>
          <w:rFonts w:ascii="Times New Roman" w:hAnsi="Times New Roman" w:cs="Times New Roman"/>
        </w:rPr>
        <w:lastRenderedPageBreak/>
        <w:t>designated address. The City shall issue payment in accordance with the timelines required by law. Invoices must be submitted no later than fifteen (15) days after the Contract’s termination. Late invoices will not be processed or paid. </w:t>
      </w:r>
    </w:p>
    <w:p w14:paraId="78612A10" w14:textId="77777777" w:rsidR="001F2A90" w:rsidRDefault="00807A7E">
      <w:pPr>
        <w:pStyle w:val="BodyText"/>
        <w:numPr>
          <w:ilvl w:val="0"/>
          <w:numId w:val="20"/>
        </w:numPr>
        <w:rPr>
          <w:rFonts w:ascii="Times New Roman" w:hAnsi="Times New Roman" w:cs="Times New Roman"/>
        </w:rPr>
      </w:pPr>
      <w:r>
        <w:rPr>
          <w:rFonts w:ascii="Times New Roman" w:hAnsi="Times New Roman" w:cs="Times New Roman"/>
        </w:rPr>
        <w:t>Extended Payment Terms for Grant-Funded Contracts. For grant-funded agreements, the City may issue payment within forty-five (45) days following submission of an undisputed payment request.</w:t>
      </w:r>
    </w:p>
    <w:p w14:paraId="42979462" w14:textId="77777777" w:rsidR="001F2A90" w:rsidRPr="0062511F" w:rsidRDefault="00807A7E">
      <w:pPr>
        <w:pStyle w:val="Heading1"/>
        <w:rPr>
          <w:rFonts w:cs="Times New Roman"/>
        </w:rPr>
      </w:pPr>
      <w:r>
        <w:rPr>
          <w:rFonts w:cs="Times New Roman"/>
        </w:rPr>
        <w:t>4.</w:t>
      </w:r>
      <w:r w:rsidRPr="0062511F">
        <w:rPr>
          <w:rFonts w:cs="Times New Roman"/>
        </w:rPr>
        <w:tab/>
      </w:r>
      <w:r w:rsidRPr="0062511F">
        <w:rPr>
          <w:rFonts w:cs="Times New Roman"/>
        </w:rPr>
        <w:t>TERM</w:t>
      </w:r>
    </w:p>
    <w:p w14:paraId="0E443433" w14:textId="673575A8" w:rsidR="0062511F" w:rsidRPr="0062511F" w:rsidRDefault="0062511F" w:rsidP="0062511F">
      <w:pPr>
        <w:ind w:left="720"/>
        <w:rPr>
          <w:rFonts w:ascii="Times New Roman" w:hAnsi="Times New Roman" w:cs="Times New Roman"/>
        </w:rPr>
      </w:pPr>
      <w:bookmarkStart w:id="0" w:name="_Hlk198328820"/>
      <w:r w:rsidRPr="0062511F">
        <w:rPr>
          <w:rFonts w:ascii="Times New Roman" w:hAnsi="Times New Roman" w:cs="Times New Roman"/>
          <w:b/>
          <w:bCs/>
        </w:rPr>
        <w:t>THIS CONTRACT SHALL NOT BECOME EFFECTIVE UNTIL APPROVED BY THE CITY.</w:t>
      </w:r>
      <w:r w:rsidRPr="0062511F">
        <w:rPr>
          <w:rFonts w:ascii="Times New Roman" w:hAnsi="Times New Roman" w:cs="Times New Roman"/>
        </w:rPr>
        <w:t xml:space="preserve"> This Contract shall terminate four (4) years from the date of final signature unless terminated pursuant to Paragraph 5 (Termination) or Paragraph 6 (Appropriations). A contract for professional services may not exceed four years, including all extensions and renewals, except as otherwise provided by NMSA 1978, Sections 13-1-150 through 13-1-152 or SFCC 1987, Section 11-13.</w:t>
      </w:r>
      <w:bookmarkStart w:id="1" w:name="_Hlk178243607"/>
      <w:bookmarkEnd w:id="0"/>
      <w:bookmarkEnd w:id="1"/>
    </w:p>
    <w:p w14:paraId="4C245515" w14:textId="77777777" w:rsidR="001F2A90" w:rsidRDefault="00807A7E">
      <w:pPr>
        <w:pStyle w:val="Heading1"/>
        <w:rPr>
          <w:rFonts w:cs="Times New Roman"/>
          <w:sz w:val="22"/>
        </w:rPr>
      </w:pPr>
      <w:r>
        <w:rPr>
          <w:rFonts w:cs="Times New Roman"/>
        </w:rPr>
        <w:t>5</w:t>
      </w:r>
      <w:r>
        <w:rPr>
          <w:rFonts w:cs="Times New Roman"/>
        </w:rPr>
        <w:t>.</w:t>
      </w:r>
      <w:r>
        <w:tab/>
      </w:r>
      <w:r>
        <w:rPr>
          <w:rFonts w:cs="Times New Roman"/>
        </w:rPr>
        <w:t>TERMINATION</w:t>
      </w:r>
    </w:p>
    <w:p w14:paraId="28E0EC88" w14:textId="77777777" w:rsidR="001F2A90" w:rsidRDefault="00807A7E">
      <w:pPr>
        <w:pStyle w:val="BodyText"/>
        <w:numPr>
          <w:ilvl w:val="0"/>
          <w:numId w:val="21"/>
        </w:numPr>
        <w:rPr>
          <w:rFonts w:ascii="Times New Roman" w:hAnsi="Times New Roman" w:cs="Times New Roman"/>
        </w:rPr>
      </w:pPr>
      <w:r>
        <w:rPr>
          <w:rFonts w:ascii="Times New Roman" w:hAnsi="Times New Roman" w:cs="Times New Roman"/>
        </w:rPr>
        <w:t>Grounds. The City may terminate this Contract for convenience or cause.  For contracts within their authority, the City Manager or their designee is authorized to provide the notice of termination, otherwise such notice of termination shall be provided by the Mayor or their designee as authorized by the Governing Body. The Contractor may only terminate this Contract based upon the City’s uncured, material breach of this Contract.</w:t>
      </w:r>
    </w:p>
    <w:p w14:paraId="57DEF871" w14:textId="77777777" w:rsidR="001F2A90" w:rsidRDefault="00807A7E">
      <w:pPr>
        <w:pStyle w:val="BodyText"/>
        <w:numPr>
          <w:ilvl w:val="0"/>
          <w:numId w:val="21"/>
        </w:numPr>
        <w:rPr>
          <w:rFonts w:ascii="Times New Roman" w:hAnsi="Times New Roman" w:cs="Times New Roman"/>
        </w:rPr>
      </w:pPr>
      <w:r>
        <w:rPr>
          <w:rFonts w:ascii="Times New Roman" w:hAnsi="Times New Roman" w:cs="Times New Roman"/>
        </w:rPr>
        <w:t>Notice; City Opportunity to Cure.  </w:t>
      </w:r>
    </w:p>
    <w:p w14:paraId="1FEDFB7E" w14:textId="77777777" w:rsidR="001F2A90" w:rsidRDefault="00807A7E">
      <w:pPr>
        <w:pStyle w:val="BodyText"/>
        <w:numPr>
          <w:ilvl w:val="1"/>
          <w:numId w:val="22"/>
        </w:numPr>
        <w:rPr>
          <w:rFonts w:ascii="Times New Roman" w:hAnsi="Times New Roman" w:cs="Times New Roman"/>
        </w:rPr>
      </w:pPr>
      <w:r>
        <w:rPr>
          <w:rFonts w:ascii="Times New Roman" w:hAnsi="Times New Roman" w:cs="Times New Roman"/>
        </w:rPr>
        <w:t>The City shall give Contractor written notice of termination at least thirty (30) days prior to the intended date of termination.  </w:t>
      </w:r>
    </w:p>
    <w:p w14:paraId="07D5CE98" w14:textId="77777777" w:rsidR="001F2A90" w:rsidRDefault="00807A7E">
      <w:pPr>
        <w:pStyle w:val="BodyText"/>
        <w:numPr>
          <w:ilvl w:val="1"/>
          <w:numId w:val="22"/>
        </w:numPr>
        <w:rPr>
          <w:rFonts w:ascii="Times New Roman" w:hAnsi="Times New Roman" w:cs="Times New Roman"/>
        </w:rPr>
      </w:pPr>
      <w:r>
        <w:rPr>
          <w:rFonts w:ascii="Times New Roman" w:hAnsi="Times New Roman" w:cs="Times New Roman"/>
        </w:rPr>
        <w:t>Contractor shall give City written notice of termination at least thirty (30) days prior to the intended date of termination, which notice shall (i) identify all the City’s material breaches of this Contract upon which the termination is based and (ii) state what the City must do to cure such material breaches. Contractor’s notice of termination shall only be effective (i) if the City does not cure all material breaches within the thirty (30) day notice period or (ii) in the case of material breaches that c</w:t>
      </w:r>
      <w:r>
        <w:rPr>
          <w:rFonts w:ascii="Times New Roman" w:hAnsi="Times New Roman" w:cs="Times New Roman"/>
        </w:rPr>
        <w:t>annot be cured within thirty (30) days, the City does not, within the thirty (30) day notice period, notify the Contractor of its intent to cure and begin with due diligence to cure the material breach.  </w:t>
      </w:r>
    </w:p>
    <w:p w14:paraId="30634B13" w14:textId="77777777" w:rsidR="001F2A90" w:rsidRDefault="00807A7E">
      <w:pPr>
        <w:pStyle w:val="BodyText"/>
        <w:numPr>
          <w:ilvl w:val="1"/>
          <w:numId w:val="22"/>
        </w:numPr>
        <w:rPr>
          <w:rFonts w:ascii="Times New Roman" w:hAnsi="Times New Roman" w:cs="Times New Roman"/>
        </w:rPr>
      </w:pPr>
      <w:r>
        <w:rPr>
          <w:rFonts w:ascii="Times New Roman" w:hAnsi="Times New Roman" w:cs="Times New Roman"/>
        </w:rPr>
        <w:t>Notwithstanding the foregoing, this Contract may be terminated immediately upon written notice to the Contractor (i) if the Contractor becomes unable to perform the services contracted for, as determined by the City; (ii) if, during the term of this Contract, the Contractor is suspended or debarred by the City; or (iii) the Contract is terminated pursuant to Paragraph “Appropriations”, of this Contract.</w:t>
      </w:r>
    </w:p>
    <w:p w14:paraId="6C43F808" w14:textId="77777777" w:rsidR="001F2A90" w:rsidRDefault="00807A7E">
      <w:pPr>
        <w:pStyle w:val="BodyText"/>
        <w:numPr>
          <w:ilvl w:val="0"/>
          <w:numId w:val="21"/>
        </w:numPr>
        <w:rPr>
          <w:rFonts w:ascii="Times New Roman" w:hAnsi="Times New Roman" w:cs="Times New Roman"/>
        </w:rPr>
      </w:pPr>
      <w:r>
        <w:rPr>
          <w:rFonts w:ascii="Times New Roman" w:hAnsi="Times New Roman" w:cs="Times New Roman"/>
        </w:rPr>
        <w:t xml:space="preserve">Liability.  Except as otherwise expressly allowed or provided under this Contract, the City’s sole liability upon termination shall be to pay for acceptable work performed prior to the Contractor’s receipt or issuance of a notice of termination; provided, however, that a notice of termination shall not nullify or otherwise affect either party’s liability for pre-termination defaults under or breaches of this Contract. The Contractor shall submit an invoice for such work within thirty (30) days of receiving </w:t>
      </w:r>
      <w:r>
        <w:rPr>
          <w:rFonts w:ascii="Times New Roman" w:hAnsi="Times New Roman" w:cs="Times New Roman"/>
        </w:rPr>
        <w:t xml:space="preserve">or sending the </w:t>
      </w:r>
      <w:r>
        <w:rPr>
          <w:rFonts w:ascii="Times New Roman" w:hAnsi="Times New Roman" w:cs="Times New Roman"/>
        </w:rPr>
        <w:lastRenderedPageBreak/>
        <w:t xml:space="preserve">notice of termination. </w:t>
      </w:r>
      <w:r>
        <w:rPr>
          <w:rFonts w:ascii="Times New Roman" w:hAnsi="Times New Roman" w:cs="Times New Roman"/>
          <w:i/>
          <w:u w:val="single"/>
        </w:rPr>
        <w:t xml:space="preserve">THIS PROVISION IS NOT EXCLUSIVE AND DOES NOT WAIVE THE CITY’S OTHER LEGAL RIGHTS AND REMEDIES CAUSED BY THE CONTRACTOR'S DEFAULT/BREACH OF THIS </w:t>
      </w:r>
      <w:r>
        <w:rPr>
          <w:rFonts w:ascii="Times New Roman" w:hAnsi="Times New Roman" w:cs="Times New Roman"/>
          <w:b/>
          <w:i/>
          <w:u w:val="single"/>
        </w:rPr>
        <w:t>CONTRACT</w:t>
      </w:r>
      <w:r>
        <w:rPr>
          <w:rFonts w:ascii="Times New Roman" w:hAnsi="Times New Roman" w:cs="Times New Roman"/>
          <w:i/>
          <w:u w:val="single"/>
        </w:rPr>
        <w:t>.</w:t>
      </w:r>
    </w:p>
    <w:p w14:paraId="068F4CD6" w14:textId="77777777" w:rsidR="001F2A90" w:rsidRDefault="00807A7E">
      <w:pPr>
        <w:pStyle w:val="Heading1"/>
        <w:rPr>
          <w:rFonts w:cs="Times New Roman"/>
          <w:sz w:val="22"/>
        </w:rPr>
      </w:pPr>
      <w:r>
        <w:rPr>
          <w:rFonts w:cs="Times New Roman"/>
        </w:rPr>
        <w:t>6.</w:t>
      </w:r>
      <w:r>
        <w:tab/>
      </w:r>
      <w:r>
        <w:rPr>
          <w:rFonts w:cs="Times New Roman"/>
        </w:rPr>
        <w:t>APPROPRIATIONS</w:t>
      </w:r>
    </w:p>
    <w:p w14:paraId="42836005" w14:textId="77777777" w:rsidR="001F2A90" w:rsidRDefault="00807A7E">
      <w:pPr>
        <w:rPr>
          <w:rFonts w:ascii="Times New Roman" w:hAnsi="Times New Roman" w:cs="Times New Roman"/>
          <w:sz w:val="22"/>
        </w:rPr>
      </w:pPr>
      <w:r>
        <w:rPr>
          <w:rFonts w:ascii="Times New Roman" w:hAnsi="Times New Roman" w:cs="Times New Roman"/>
        </w:rPr>
        <w:t>The terms of this Contract are contingent upon sufficient appropriations and authorization being made by the Governing Body for the performance of this Contract.  If sufficient appropriations and authorization are not made by the Governing Body, this Contract shall terminate immediately upon written notice being given by the City to the Contractor. The City's decision as to whether sufficient appropriations are available shall be accepted by the Contractor and shall be final. If the City proposes an amendme</w:t>
      </w:r>
      <w:r>
        <w:rPr>
          <w:rFonts w:ascii="Times New Roman" w:hAnsi="Times New Roman" w:cs="Times New Roman"/>
        </w:rPr>
        <w:t>nt to the Contract to unilaterally reduce funding, the Contractor shall have the option to terminate the Contract or to agree to the reduced funding, within thirty (30) days of receipt of the proposed amendment.</w:t>
      </w:r>
    </w:p>
    <w:p w14:paraId="45077516" w14:textId="77777777" w:rsidR="001F2A90" w:rsidRDefault="00807A7E">
      <w:pPr>
        <w:pStyle w:val="Heading1"/>
        <w:rPr>
          <w:rFonts w:cs="Times New Roman"/>
          <w:sz w:val="22"/>
        </w:rPr>
      </w:pPr>
      <w:r>
        <w:rPr>
          <w:rFonts w:cs="Times New Roman"/>
        </w:rPr>
        <w:t>7.</w:t>
      </w:r>
      <w:r>
        <w:tab/>
      </w:r>
      <w:r>
        <w:rPr>
          <w:rFonts w:cs="Times New Roman"/>
        </w:rPr>
        <w:t>STATUS OF CONTRACTOR</w:t>
      </w:r>
    </w:p>
    <w:p w14:paraId="4A239B97" w14:textId="77777777" w:rsidR="001F2A90" w:rsidRDefault="00807A7E">
      <w:pPr>
        <w:rPr>
          <w:rFonts w:ascii="Times New Roman" w:hAnsi="Times New Roman" w:cs="Times New Roman"/>
          <w:sz w:val="22"/>
        </w:rPr>
      </w:pPr>
      <w:r>
        <w:rPr>
          <w:rFonts w:ascii="Times New Roman" w:hAnsi="Times New Roman" w:cs="Times New Roman"/>
        </w:rPr>
        <w:t>The Contractor and its agents and employees are independent contractors performing professional services for the City and are not employees of the City. The Contractor and its agents and employees shall not accrue leave, retirement, insurance, bonding, use of City vehicles, or any other benefits afforded to employees of the City as a result of this Contract.  The Contractor acknowledges that all sums received hereunder are reportable by the Contractor for tax purposes, including without limitation, self-emp</w:t>
      </w:r>
      <w:r>
        <w:rPr>
          <w:rFonts w:ascii="Times New Roman" w:hAnsi="Times New Roman" w:cs="Times New Roman"/>
        </w:rPr>
        <w:t>loyment and business income tax.  The Contractor agrees not to purport to bind the City unless the Contractor has express written authority to do so, and then only within the strict limits of that authority.</w:t>
      </w:r>
    </w:p>
    <w:p w14:paraId="5314DE73" w14:textId="77777777" w:rsidR="001F2A90" w:rsidRDefault="00807A7E">
      <w:pPr>
        <w:pStyle w:val="Heading1"/>
        <w:rPr>
          <w:rFonts w:cs="Times New Roman"/>
          <w:sz w:val="22"/>
        </w:rPr>
      </w:pPr>
      <w:r>
        <w:rPr>
          <w:rFonts w:cs="Times New Roman"/>
        </w:rPr>
        <w:t>8.</w:t>
      </w:r>
      <w:r>
        <w:tab/>
      </w:r>
      <w:r>
        <w:rPr>
          <w:rFonts w:cs="Times New Roman"/>
        </w:rPr>
        <w:t>ASSIGNMENT</w:t>
      </w:r>
    </w:p>
    <w:p w14:paraId="62A6BF83" w14:textId="77777777" w:rsidR="001F2A90" w:rsidRDefault="00807A7E">
      <w:pPr>
        <w:rPr>
          <w:rFonts w:ascii="Times New Roman" w:hAnsi="Times New Roman" w:cs="Times New Roman"/>
          <w:sz w:val="22"/>
        </w:rPr>
      </w:pPr>
      <w:r>
        <w:rPr>
          <w:rFonts w:ascii="Times New Roman" w:hAnsi="Times New Roman" w:cs="Times New Roman"/>
        </w:rPr>
        <w:t>The Contractor shall not assign or transfer any interest in this Contract or assign any claims for money due or to become due under this Contract without the prior written approval of the City.</w:t>
      </w:r>
    </w:p>
    <w:p w14:paraId="320DE759" w14:textId="77777777" w:rsidR="001F2A90" w:rsidRDefault="00807A7E">
      <w:pPr>
        <w:pStyle w:val="Heading1"/>
        <w:rPr>
          <w:rFonts w:cs="Times New Roman"/>
          <w:sz w:val="22"/>
        </w:rPr>
      </w:pPr>
      <w:r>
        <w:rPr>
          <w:rFonts w:cs="Times New Roman"/>
        </w:rPr>
        <w:t>9.</w:t>
      </w:r>
      <w:r>
        <w:tab/>
      </w:r>
      <w:r>
        <w:rPr>
          <w:rFonts w:cs="Times New Roman"/>
        </w:rPr>
        <w:t>SUBCONTRACTING</w:t>
      </w:r>
    </w:p>
    <w:p w14:paraId="5A71043E" w14:textId="77777777" w:rsidR="001F2A90" w:rsidRDefault="00807A7E">
      <w:pPr>
        <w:rPr>
          <w:rFonts w:ascii="Times New Roman" w:hAnsi="Times New Roman" w:cs="Times New Roman"/>
          <w:sz w:val="22"/>
        </w:rPr>
      </w:pPr>
      <w:r>
        <w:rPr>
          <w:rFonts w:ascii="Times New Roman" w:hAnsi="Times New Roman" w:cs="Times New Roman"/>
        </w:rPr>
        <w:t>The Contractor shall not subcontract any portion of the services to be performed under this Contract without the prior written approval of the City. No such subcontract shall relieve the primary Contractor from its obligations and liabilities under this Contract, nor shall any subcontract obligate direct payment from the City.</w:t>
      </w:r>
    </w:p>
    <w:p w14:paraId="3CBCA03B" w14:textId="77777777" w:rsidR="001F2A90" w:rsidRDefault="00807A7E">
      <w:pPr>
        <w:pStyle w:val="Heading1"/>
        <w:rPr>
          <w:rFonts w:cs="Times New Roman"/>
          <w:sz w:val="22"/>
        </w:rPr>
      </w:pPr>
      <w:r>
        <w:rPr>
          <w:rFonts w:cs="Times New Roman"/>
        </w:rPr>
        <w:t>10.</w:t>
      </w:r>
      <w:r>
        <w:tab/>
      </w:r>
      <w:r>
        <w:rPr>
          <w:rFonts w:cs="Times New Roman"/>
        </w:rPr>
        <w:t>RELEASE</w:t>
      </w:r>
    </w:p>
    <w:p w14:paraId="2B5BCBE1" w14:textId="77777777" w:rsidR="001F2A90" w:rsidRDefault="00807A7E">
      <w:pPr>
        <w:rPr>
          <w:rFonts w:ascii="Times New Roman" w:hAnsi="Times New Roman" w:cs="Times New Roman"/>
          <w:sz w:val="22"/>
        </w:rPr>
      </w:pPr>
      <w:r>
        <w:rPr>
          <w:rFonts w:ascii="Times New Roman" w:hAnsi="Times New Roman" w:cs="Times New Roman"/>
        </w:rPr>
        <w:t>Final payment of the amounts due under this Contract shall operate as a release of the City, its officers and employees from all liabilities, claims and obligations whatsoever arising from or under this Contract.  </w:t>
      </w:r>
    </w:p>
    <w:p w14:paraId="7BA94569" w14:textId="77777777" w:rsidR="001F2A90" w:rsidRDefault="00807A7E">
      <w:pPr>
        <w:pStyle w:val="Heading1"/>
        <w:rPr>
          <w:rFonts w:cs="Times New Roman"/>
          <w:sz w:val="22"/>
        </w:rPr>
      </w:pPr>
      <w:r>
        <w:rPr>
          <w:rFonts w:cs="Times New Roman"/>
        </w:rPr>
        <w:t>11.</w:t>
      </w:r>
      <w:r>
        <w:tab/>
      </w:r>
      <w:r>
        <w:rPr>
          <w:rFonts w:cs="Times New Roman"/>
        </w:rPr>
        <w:t>CONFIDENTIALITY</w:t>
      </w:r>
    </w:p>
    <w:p w14:paraId="27D8C2B5" w14:textId="77777777" w:rsidR="001F2A90" w:rsidRDefault="00807A7E">
      <w:pPr>
        <w:rPr>
          <w:rFonts w:ascii="Times New Roman" w:hAnsi="Times New Roman" w:cs="Times New Roman"/>
          <w:sz w:val="22"/>
        </w:rPr>
      </w:pPr>
      <w:r>
        <w:rPr>
          <w:rFonts w:ascii="Times New Roman" w:hAnsi="Times New Roman" w:cs="Times New Roman"/>
        </w:rPr>
        <w:t>Any confidential information provided to or developed by the Contractor in the performance of this Contract shall be kept confidential and shall not be made available to any individual or organization by the Contractor without the prior written approval of the City. </w:t>
      </w:r>
    </w:p>
    <w:p w14:paraId="41B27371" w14:textId="77777777" w:rsidR="001F2A90" w:rsidRDefault="00807A7E">
      <w:pPr>
        <w:pStyle w:val="Heading1"/>
        <w:rPr>
          <w:rFonts w:cs="Times New Roman"/>
          <w:sz w:val="22"/>
        </w:rPr>
      </w:pPr>
      <w:r>
        <w:rPr>
          <w:rFonts w:cs="Times New Roman"/>
        </w:rPr>
        <w:t>12.</w:t>
      </w:r>
      <w:r>
        <w:tab/>
      </w:r>
      <w:r>
        <w:rPr>
          <w:rFonts w:cs="Times New Roman"/>
        </w:rPr>
        <w:t>PRODUCT OF SERVICE - COPYRIGHT</w:t>
      </w:r>
    </w:p>
    <w:p w14:paraId="7603A025" w14:textId="77777777" w:rsidR="001F2A90" w:rsidRDefault="00807A7E">
      <w:pPr>
        <w:rPr>
          <w:rFonts w:ascii="Times New Roman" w:hAnsi="Times New Roman" w:cs="Times New Roman"/>
          <w:sz w:val="22"/>
        </w:rPr>
      </w:pPr>
      <w:r>
        <w:rPr>
          <w:rFonts w:ascii="Times New Roman" w:hAnsi="Times New Roman" w:cs="Times New Roman"/>
        </w:rPr>
        <w:t xml:space="preserve">All materials developed or acquired by the Contractor under this Contract shall become the property of the City and shall be delivered to the City no later than the termination date of this Contract.  Nothing developed or </w:t>
      </w:r>
      <w:r>
        <w:rPr>
          <w:rFonts w:ascii="Times New Roman" w:hAnsi="Times New Roman" w:cs="Times New Roman"/>
        </w:rPr>
        <w:lastRenderedPageBreak/>
        <w:t>produced, in whole or in part, by the Contractor under this Contract shall be the subject of an application for copyright or other claim of ownership by or on behalf of the Contractor.</w:t>
      </w:r>
    </w:p>
    <w:p w14:paraId="0423B371" w14:textId="77777777" w:rsidR="001F2A90" w:rsidRDefault="00807A7E">
      <w:pPr>
        <w:pStyle w:val="Heading1"/>
        <w:rPr>
          <w:rFonts w:cs="Times New Roman"/>
          <w:sz w:val="22"/>
        </w:rPr>
      </w:pPr>
      <w:r>
        <w:rPr>
          <w:rFonts w:cs="Times New Roman"/>
        </w:rPr>
        <w:t>13.</w:t>
      </w:r>
      <w:r>
        <w:tab/>
      </w:r>
      <w:r>
        <w:rPr>
          <w:rFonts w:cs="Times New Roman"/>
        </w:rPr>
        <w:t>CONFLICT OF INTEREST; GOVERNMENTAL CONDUCT ACT</w:t>
      </w:r>
    </w:p>
    <w:p w14:paraId="68A79D3C" w14:textId="77777777" w:rsidR="001F2A90" w:rsidRDefault="00807A7E">
      <w:pPr>
        <w:pStyle w:val="BodyText"/>
        <w:numPr>
          <w:ilvl w:val="0"/>
          <w:numId w:val="23"/>
        </w:numPr>
        <w:rPr>
          <w:rFonts w:ascii="Times New Roman" w:hAnsi="Times New Roman" w:cs="Times New Roman"/>
        </w:rPr>
      </w:pPr>
      <w:r>
        <w:rPr>
          <w:rFonts w:ascii="Times New Roman" w:hAnsi="Times New Roman" w:cs="Times New Roman"/>
        </w:rPr>
        <w:t>The Contractor represents and warrants that it presently has no interest and, during the term of this Contract, shall not acquire any interest, direct or indirect, which would conflict in any manner or degree with the performance or services required under the Contract. </w:t>
      </w:r>
    </w:p>
    <w:p w14:paraId="014806EE" w14:textId="77777777" w:rsidR="001F2A90" w:rsidRDefault="00807A7E">
      <w:pPr>
        <w:pStyle w:val="BodyText"/>
        <w:numPr>
          <w:ilvl w:val="0"/>
          <w:numId w:val="23"/>
        </w:numPr>
        <w:rPr>
          <w:rFonts w:ascii="Times New Roman" w:hAnsi="Times New Roman" w:cs="Times New Roman"/>
        </w:rPr>
      </w:pPr>
      <w:r>
        <w:rPr>
          <w:rFonts w:ascii="Times New Roman" w:hAnsi="Times New Roman" w:cs="Times New Roman"/>
        </w:rPr>
        <w:t>The Contractor further represents and warrants that it has complied with, and, during the term of this Contract, will continue to comply with, and that this Contract complies with all applicable provisions of the Governmental Conduct Act, NMSA 1978, Chapter 10, Article 16. </w:t>
      </w:r>
    </w:p>
    <w:p w14:paraId="433E7CCD" w14:textId="77777777" w:rsidR="001F2A90" w:rsidRDefault="00807A7E">
      <w:pPr>
        <w:pStyle w:val="BodyText"/>
        <w:numPr>
          <w:ilvl w:val="0"/>
          <w:numId w:val="23"/>
        </w:numPr>
        <w:rPr>
          <w:rFonts w:ascii="Times New Roman" w:hAnsi="Times New Roman" w:cs="Times New Roman"/>
        </w:rPr>
      </w:pPr>
      <w:r>
        <w:rPr>
          <w:rFonts w:ascii="Times New Roman" w:hAnsi="Times New Roman" w:cs="Times New Roman"/>
        </w:rPr>
        <w:t xml:space="preserve">Contractor’s representations and warranties in Paragraphs A and B of this Article are material representations of fact upon which the City relied when this Contract was entered into by the parties.  Contractor shall provide immediate written notice to the City if, at any time during the term of this Contract, Contractor learns that Contractor’s representations and warranties in Paragraphs A and B of this Article were erroneous on the effective date of this Contract or have become erroneous by reason of new </w:t>
      </w:r>
      <w:r>
        <w:rPr>
          <w:rFonts w:ascii="Times New Roman" w:hAnsi="Times New Roman" w:cs="Times New Roman"/>
        </w:rPr>
        <w:t>or changed circumstances. If it is later determined that Contractor’s representations and warranties in Paragraphs A and B of this Article were erroneous on the effective date of this Contract or have become erroneous by reason of new or changed circumstances, in addition to other remedies available to the City and notwithstanding anything in the Contract to the contrary, the City may immediately terminate the Contract.</w:t>
      </w:r>
    </w:p>
    <w:p w14:paraId="4F46A1FC" w14:textId="77777777" w:rsidR="001F2A90" w:rsidRDefault="00807A7E">
      <w:pPr>
        <w:pStyle w:val="BodyText"/>
        <w:numPr>
          <w:ilvl w:val="0"/>
          <w:numId w:val="23"/>
        </w:numPr>
        <w:rPr>
          <w:rFonts w:ascii="Times New Roman" w:hAnsi="Times New Roman" w:cs="Times New Roman"/>
        </w:rPr>
      </w:pPr>
      <w:r>
        <w:rPr>
          <w:rFonts w:ascii="Times New Roman" w:hAnsi="Times New Roman" w:cs="Times New Roman"/>
        </w:rPr>
        <w:t>All terms defined in the Governmental Conduct Act have the same meaning in this section.</w:t>
      </w:r>
    </w:p>
    <w:p w14:paraId="63C119DC" w14:textId="77777777" w:rsidR="001F2A90" w:rsidRDefault="00807A7E">
      <w:pPr>
        <w:pStyle w:val="Heading1"/>
        <w:rPr>
          <w:rFonts w:cs="Times New Roman"/>
          <w:sz w:val="22"/>
        </w:rPr>
      </w:pPr>
      <w:r>
        <w:rPr>
          <w:rFonts w:cs="Times New Roman"/>
        </w:rPr>
        <w:t>14.</w:t>
      </w:r>
      <w:r>
        <w:tab/>
      </w:r>
      <w:r>
        <w:rPr>
          <w:rFonts w:cs="Times New Roman"/>
        </w:rPr>
        <w:t>AMENDMENT</w:t>
      </w:r>
    </w:p>
    <w:p w14:paraId="0209FA8C" w14:textId="77777777" w:rsidR="001F2A90" w:rsidRDefault="00807A7E">
      <w:pPr>
        <w:pStyle w:val="BodyText"/>
        <w:numPr>
          <w:ilvl w:val="0"/>
          <w:numId w:val="24"/>
        </w:numPr>
        <w:rPr>
          <w:rFonts w:ascii="Times New Roman" w:hAnsi="Times New Roman" w:cs="Times New Roman"/>
        </w:rPr>
      </w:pPr>
      <w:r>
        <w:rPr>
          <w:rFonts w:ascii="Times New Roman" w:hAnsi="Times New Roman" w:cs="Times New Roman"/>
        </w:rPr>
        <w:t>This Contract shall not be altered, changed, or amended except by instrument in writing executed by the parties hereto and all other required signatories.</w:t>
      </w:r>
    </w:p>
    <w:p w14:paraId="53DD765E" w14:textId="77777777" w:rsidR="001F2A90" w:rsidRDefault="00807A7E">
      <w:pPr>
        <w:pStyle w:val="BodyText"/>
        <w:numPr>
          <w:ilvl w:val="0"/>
          <w:numId w:val="24"/>
        </w:numPr>
        <w:rPr>
          <w:rFonts w:ascii="Times New Roman" w:hAnsi="Times New Roman" w:cs="Times New Roman"/>
        </w:rPr>
      </w:pPr>
      <w:r>
        <w:rPr>
          <w:rFonts w:ascii="Times New Roman" w:hAnsi="Times New Roman" w:cs="Times New Roman"/>
        </w:rPr>
        <w:t>If the City proposes an amendment to the Contract to unilaterally reduce funding due to budget or other considerations, the Contractor shall, within thirty (30) days of receipt of the proposed Amendment, have the option to terminate the Contract, pursuant to the termination provisions as set forth in "Term" herein, or to agree to the reduced funding.</w:t>
      </w:r>
    </w:p>
    <w:p w14:paraId="7212E61D" w14:textId="77777777" w:rsidR="001F2A90" w:rsidRDefault="00807A7E">
      <w:pPr>
        <w:pStyle w:val="Heading1"/>
        <w:rPr>
          <w:rFonts w:cs="Times New Roman"/>
          <w:sz w:val="22"/>
        </w:rPr>
      </w:pPr>
      <w:r>
        <w:rPr>
          <w:rFonts w:cs="Times New Roman"/>
        </w:rPr>
        <w:t>15.</w:t>
      </w:r>
      <w:r>
        <w:tab/>
      </w:r>
      <w:r>
        <w:rPr>
          <w:rFonts w:cs="Times New Roman"/>
        </w:rPr>
        <w:t>ENTIRE AGREEMENT</w:t>
      </w:r>
    </w:p>
    <w:p w14:paraId="5A12E1F1" w14:textId="77777777" w:rsidR="001F2A90" w:rsidRDefault="00807A7E">
      <w:pPr>
        <w:rPr>
          <w:rFonts w:ascii="Times New Roman" w:hAnsi="Times New Roman" w:cs="Times New Roman"/>
          <w:sz w:val="22"/>
        </w:rPr>
      </w:pPr>
      <w:r>
        <w:rPr>
          <w:rFonts w:ascii="Times New Roman" w:hAnsi="Times New Roman" w:cs="Times New Roman"/>
        </w:rPr>
        <w:t xml:space="preserve">This Contract, together with any other documents incorporated herein by reference and all related Exhibits and Schedules constitutes the sole and entire agreement of the Parties with respect to the subject matter of this Contract, and supersedes all prior and contemporaneous understandings, agreements, representations, and warranties, both written and oral, with respect to the subject matter. In the event of any inconsistency between the statements in the body of this Contract, and the related Exhibits and </w:t>
      </w:r>
      <w:r>
        <w:rPr>
          <w:rFonts w:ascii="Times New Roman" w:hAnsi="Times New Roman" w:cs="Times New Roman"/>
        </w:rPr>
        <w:t>Schedules, the statements in the body of this Contract shall control.</w:t>
      </w:r>
    </w:p>
    <w:p w14:paraId="2172BAB0" w14:textId="77777777" w:rsidR="001F2A90" w:rsidRDefault="00807A7E">
      <w:pPr>
        <w:pStyle w:val="Heading1"/>
        <w:rPr>
          <w:rFonts w:cs="Times New Roman"/>
          <w:sz w:val="22"/>
        </w:rPr>
      </w:pPr>
      <w:r>
        <w:rPr>
          <w:rFonts w:cs="Times New Roman"/>
        </w:rPr>
        <w:t>16.</w:t>
      </w:r>
      <w:r>
        <w:tab/>
      </w:r>
      <w:r>
        <w:rPr>
          <w:rFonts w:cs="Times New Roman"/>
        </w:rPr>
        <w:t>MERGER</w:t>
      </w:r>
    </w:p>
    <w:p w14:paraId="4970A723" w14:textId="77777777" w:rsidR="001F2A90" w:rsidRDefault="00807A7E">
      <w:pPr>
        <w:rPr>
          <w:rFonts w:ascii="Times New Roman" w:hAnsi="Times New Roman" w:cs="Times New Roman"/>
          <w:sz w:val="22"/>
        </w:rPr>
      </w:pPr>
      <w:r>
        <w:rPr>
          <w:rFonts w:ascii="Times New Roman" w:hAnsi="Times New Roman" w:cs="Times New Roman"/>
        </w:rPr>
        <w:lastRenderedPageBreak/>
        <w:t>This Contract incorporates all the Contracts, covenants and understandings between the parties hereto concerning the subject matter hereof, and all such covenants, agreements, and understandings have been merged into this written contract.</w:t>
      </w:r>
    </w:p>
    <w:p w14:paraId="01C8C236" w14:textId="77777777" w:rsidR="001F2A90" w:rsidRDefault="00807A7E">
      <w:pPr>
        <w:rPr>
          <w:rFonts w:ascii="Times New Roman" w:hAnsi="Times New Roman" w:cs="Times New Roman"/>
          <w:sz w:val="22"/>
        </w:rPr>
      </w:pPr>
      <w:r>
        <w:rPr>
          <w:rFonts w:ascii="Times New Roman" w:hAnsi="Times New Roman" w:cs="Times New Roman"/>
        </w:rPr>
        <w:t xml:space="preserve">All terms and conditions of the </w:t>
      </w:r>
      <w:r>
        <w:rPr>
          <w:rFonts w:ascii="Times New Roman" w:hAnsi="Times New Roman" w:cs="Times New Roman"/>
          <w:b/>
        </w:rPr>
        <w:t>FY26-RFP-040 - Clinical Assessment Services</w:t>
      </w:r>
      <w:r>
        <w:rPr>
          <w:rFonts w:ascii="Times New Roman" w:hAnsi="Times New Roman" w:cs="Times New Roman"/>
        </w:rPr>
        <w:t xml:space="preserve"> and the Contractor’s response to such document(s) are incorporated herein by reference and is included in the order of precedence. </w:t>
      </w:r>
    </w:p>
    <w:p w14:paraId="0DCF3297" w14:textId="77777777" w:rsidR="001F2A90" w:rsidRDefault="00807A7E">
      <w:pPr>
        <w:rPr>
          <w:rFonts w:ascii="Times New Roman" w:hAnsi="Times New Roman" w:cs="Times New Roman"/>
          <w:sz w:val="22"/>
        </w:rPr>
      </w:pPr>
      <w:r>
        <w:rPr>
          <w:rFonts w:ascii="Times New Roman" w:hAnsi="Times New Roman" w:cs="Times New Roman"/>
        </w:rPr>
        <w:t>No prior Contract or understanding, oral or otherwise, of the parties or their agents shall be valid or enforceable unless embodied in this Contract.</w:t>
      </w:r>
    </w:p>
    <w:p w14:paraId="60D47B56" w14:textId="77777777" w:rsidR="001F2A90" w:rsidRDefault="00807A7E">
      <w:pPr>
        <w:pStyle w:val="Heading1"/>
        <w:rPr>
          <w:rFonts w:cs="Times New Roman"/>
          <w:sz w:val="22"/>
        </w:rPr>
      </w:pPr>
      <w:r>
        <w:rPr>
          <w:rFonts w:cs="Times New Roman"/>
        </w:rPr>
        <w:t>17.</w:t>
      </w:r>
      <w:r>
        <w:tab/>
      </w:r>
      <w:r>
        <w:rPr>
          <w:rFonts w:cs="Times New Roman"/>
        </w:rPr>
        <w:t>PENALTIES FOR VIOLATION OF LAW</w:t>
      </w:r>
    </w:p>
    <w:p w14:paraId="528C70BA" w14:textId="77777777" w:rsidR="001F2A90" w:rsidRDefault="00807A7E">
      <w:pPr>
        <w:rPr>
          <w:rFonts w:ascii="Times New Roman" w:hAnsi="Times New Roman" w:cs="Times New Roman"/>
          <w:sz w:val="22"/>
        </w:rPr>
      </w:pPr>
      <w:r>
        <w:rPr>
          <w:rFonts w:ascii="Times New Roman" w:hAnsi="Times New Roman" w:cs="Times New Roman"/>
        </w:rPr>
        <w:t>NMSA 1978, Sections 13-1-28 through 13-1-199, imposes civil and criminal penalties for its violation.  In addition, the New Mexico criminal statutes impose felony penalties for illegal bribes, gratuities, and kickbacks.</w:t>
      </w:r>
    </w:p>
    <w:p w14:paraId="70CD6B48" w14:textId="77777777" w:rsidR="001F2A90" w:rsidRDefault="00807A7E">
      <w:pPr>
        <w:pStyle w:val="Heading1"/>
        <w:rPr>
          <w:rFonts w:cs="Times New Roman"/>
          <w:sz w:val="22"/>
        </w:rPr>
      </w:pPr>
      <w:r>
        <w:rPr>
          <w:rFonts w:cs="Times New Roman"/>
        </w:rPr>
        <w:t>18.</w:t>
      </w:r>
      <w:r>
        <w:tab/>
      </w:r>
      <w:r>
        <w:rPr>
          <w:rFonts w:cs="Times New Roman"/>
        </w:rPr>
        <w:t>EQUAL OPPORTUNITY COMPLIANCE</w:t>
      </w:r>
    </w:p>
    <w:p w14:paraId="13998F96" w14:textId="77777777" w:rsidR="001F2A90" w:rsidRDefault="00807A7E">
      <w:pPr>
        <w:rPr>
          <w:rFonts w:ascii="Times New Roman" w:hAnsi="Times New Roman" w:cs="Times New Roman"/>
          <w:sz w:val="22"/>
        </w:rPr>
      </w:pPr>
      <w:r>
        <w:rPr>
          <w:rFonts w:ascii="Times New Roman" w:hAnsi="Times New Roman" w:cs="Times New Roman"/>
        </w:rPr>
        <w:t>The Contractor agrees to abide by all federal and state laws and rules and regulations, and Santa Fe City Code,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w:t>
      </w:r>
      <w:r>
        <w:rPr>
          <w:rFonts w:ascii="Times New Roman" w:hAnsi="Times New Roman" w:cs="Times New Roman"/>
        </w:rPr>
        <w:t>h or participation in, be denied the benefits of, or be otherwise subjected to discrimination under any program or activity performed under this Contract.  If Contractor is found not to be in compliance with these requirements during the life of this Contract, Contractor agrees to take appropriate steps to correct these deficiencies.</w:t>
      </w:r>
    </w:p>
    <w:p w14:paraId="05262CA9" w14:textId="77777777" w:rsidR="001F2A90" w:rsidRDefault="00807A7E">
      <w:pPr>
        <w:pStyle w:val="Heading1"/>
        <w:rPr>
          <w:rFonts w:cs="Times New Roman"/>
          <w:sz w:val="22"/>
        </w:rPr>
      </w:pPr>
      <w:r>
        <w:rPr>
          <w:rFonts w:cs="Times New Roman"/>
        </w:rPr>
        <w:t>19.</w:t>
      </w:r>
      <w:r>
        <w:tab/>
      </w:r>
      <w:r>
        <w:rPr>
          <w:rFonts w:cs="Times New Roman"/>
        </w:rPr>
        <w:t>APPLICABLE LAW</w:t>
      </w:r>
    </w:p>
    <w:p w14:paraId="248C0798" w14:textId="77777777" w:rsidR="001F2A90" w:rsidRDefault="00807A7E">
      <w:pPr>
        <w:rPr>
          <w:rFonts w:ascii="Times New Roman" w:hAnsi="Times New Roman" w:cs="Times New Roman"/>
          <w:sz w:val="22"/>
        </w:rPr>
      </w:pPr>
      <w:r>
        <w:rPr>
          <w:rFonts w:ascii="Times New Roman" w:hAnsi="Times New Roman" w:cs="Times New Roman"/>
        </w:rPr>
        <w:t>The laws of the State of New Mexico shall govern this Contract, without giving effect to its choice of law provisions.  Venue shall be proper only in a New Mexico court of competent jurisdiction in accordance with NMSA 1978, Section 38-3-2.  By execution of this Contract, Contractor acknowledges and agrees to the jurisdiction of the courts of the State of New Mexico over any and all lawsuits arising under or out of any term of this Contract.</w:t>
      </w:r>
    </w:p>
    <w:p w14:paraId="2B0C0E8A" w14:textId="77777777" w:rsidR="001F2A90" w:rsidRDefault="00807A7E">
      <w:pPr>
        <w:pStyle w:val="Heading1"/>
        <w:rPr>
          <w:rFonts w:cs="Times New Roman"/>
          <w:sz w:val="22"/>
        </w:rPr>
      </w:pPr>
      <w:r>
        <w:rPr>
          <w:rFonts w:cs="Times New Roman"/>
        </w:rPr>
        <w:t>20.</w:t>
      </w:r>
      <w:r>
        <w:tab/>
      </w:r>
      <w:r>
        <w:rPr>
          <w:rFonts w:cs="Times New Roman"/>
        </w:rPr>
        <w:t>WORKERS' COMPENSATION</w:t>
      </w:r>
    </w:p>
    <w:p w14:paraId="08968014" w14:textId="77777777" w:rsidR="001F2A90" w:rsidRDefault="00807A7E">
      <w:pPr>
        <w:rPr>
          <w:rFonts w:ascii="Times New Roman" w:hAnsi="Times New Roman" w:cs="Times New Roman"/>
          <w:sz w:val="22"/>
        </w:rPr>
      </w:pPr>
      <w:r>
        <w:rPr>
          <w:rFonts w:ascii="Times New Roman" w:hAnsi="Times New Roman" w:cs="Times New Roman"/>
        </w:rPr>
        <w:t>The Contractor agrees to comply with state laws and rules applicable to workers compensation benefits for its employees. If the Contractor fails to comply with the Workers Compensation Act and applicable rules when required to do so, this Contract may be terminated by the City.</w:t>
      </w:r>
    </w:p>
    <w:p w14:paraId="10BC3EBC" w14:textId="77777777" w:rsidR="001F2A90" w:rsidRDefault="00807A7E">
      <w:pPr>
        <w:pStyle w:val="Heading1"/>
        <w:rPr>
          <w:rFonts w:cs="Times New Roman"/>
          <w:sz w:val="22"/>
        </w:rPr>
      </w:pPr>
      <w:r>
        <w:rPr>
          <w:rFonts w:cs="Times New Roman"/>
        </w:rPr>
        <w:t>21.</w:t>
      </w:r>
      <w:r>
        <w:tab/>
      </w:r>
      <w:r>
        <w:rPr>
          <w:rFonts w:cs="Times New Roman"/>
        </w:rPr>
        <w:t>PROFESSIONAL LIABILITY INSURANCE</w:t>
      </w:r>
    </w:p>
    <w:p w14:paraId="20BF6001" w14:textId="77777777" w:rsidR="001F2A90" w:rsidRDefault="00807A7E">
      <w:pPr>
        <w:rPr>
          <w:rFonts w:ascii="Times New Roman" w:hAnsi="Times New Roman" w:cs="Times New Roman"/>
          <w:sz w:val="22"/>
        </w:rPr>
      </w:pPr>
      <w:r>
        <w:rPr>
          <w:rFonts w:ascii="Times New Roman" w:hAnsi="Times New Roman" w:cs="Times New Roman"/>
        </w:rPr>
        <w:t>Contractor shall maintain professional liability insurance throughout the term of this Contract providing a minimum coverage in the amount required under the New Mexico Tort Claims Act. The Contractor shall furnish the City with proof of insurance of Contractor's compliance with the provisions of this section as a condition prior to performing services under this Contract. </w:t>
      </w:r>
    </w:p>
    <w:p w14:paraId="68D2D88F" w14:textId="77777777" w:rsidR="001F2A90" w:rsidRDefault="00807A7E">
      <w:pPr>
        <w:pStyle w:val="Heading1"/>
        <w:rPr>
          <w:rFonts w:cs="Times New Roman"/>
          <w:sz w:val="22"/>
        </w:rPr>
      </w:pPr>
      <w:r>
        <w:rPr>
          <w:rFonts w:cs="Times New Roman"/>
        </w:rPr>
        <w:t>22.</w:t>
      </w:r>
      <w:r>
        <w:tab/>
      </w:r>
      <w:r>
        <w:rPr>
          <w:rFonts w:cs="Times New Roman"/>
        </w:rPr>
        <w:t>OTHER INSURANCE</w:t>
      </w:r>
    </w:p>
    <w:p w14:paraId="7BCAC9C0" w14:textId="77777777" w:rsidR="001F2A90" w:rsidRDefault="00807A7E">
      <w:pPr>
        <w:rPr>
          <w:rFonts w:ascii="Times New Roman" w:hAnsi="Times New Roman" w:cs="Times New Roman"/>
          <w:sz w:val="22"/>
        </w:rPr>
      </w:pPr>
      <w:r>
        <w:rPr>
          <w:rFonts w:ascii="Times New Roman" w:hAnsi="Times New Roman" w:cs="Times New Roman"/>
        </w:rPr>
        <w:t xml:space="preserve">Contractor shall maintain professional liability insurance throughout the term of this Contract providing a minimum coverage in the amount required under the New Mexico Tort Claims Act. The Contractor shall </w:t>
      </w:r>
      <w:r>
        <w:rPr>
          <w:rFonts w:ascii="Times New Roman" w:hAnsi="Times New Roman" w:cs="Times New Roman"/>
        </w:rPr>
        <w:lastRenderedPageBreak/>
        <w:t>furnish the City with proof of insurance of Contractor's compliance with the provisions of this section as a condition prior to performing services under this Contract. </w:t>
      </w:r>
    </w:p>
    <w:p w14:paraId="2DAAC8DB" w14:textId="77777777" w:rsidR="001F2A90" w:rsidRDefault="00807A7E">
      <w:pPr>
        <w:pStyle w:val="Heading2"/>
        <w:rPr>
          <w:rFonts w:cs="Times New Roman"/>
          <w:sz w:val="22"/>
        </w:rPr>
      </w:pPr>
      <w:r>
        <w:rPr>
          <w:rFonts w:cs="Times New Roman"/>
        </w:rPr>
        <w:t>22.1.</w:t>
      </w:r>
      <w:r>
        <w:tab/>
      </w:r>
      <w:r>
        <w:rPr>
          <w:rFonts w:cs="Times New Roman"/>
        </w:rPr>
        <w:t>COMMERCIAL GENERAL LIABILITY</w:t>
      </w:r>
    </w:p>
    <w:p w14:paraId="0BE84803" w14:textId="77777777" w:rsidR="001F2A90" w:rsidRDefault="00807A7E">
      <w:pPr>
        <w:rPr>
          <w:rFonts w:ascii="Times New Roman" w:hAnsi="Times New Roman" w:cs="Times New Roman"/>
          <w:sz w:val="22"/>
        </w:rPr>
      </w:pPr>
      <w:r>
        <w:rPr>
          <w:rFonts w:ascii="Times New Roman" w:hAnsi="Times New Roman" w:cs="Times New Roman"/>
        </w:rPr>
        <w:t>Insurance shall be written on an occurrence basis and be a broad as ISO Form CG 00 01 with limits not less than $2,000,000 per occurrence and $2,000,000 in the aggregate for claims against bodily injury, personal and advertising injury, and property damage.  Said policy shall include broad form Contractual Liability coverage and be endorsed to name the City of Santa Fe their officials, officers, employees, and agents as additional insureds.</w:t>
      </w:r>
    </w:p>
    <w:p w14:paraId="691F5562" w14:textId="77777777" w:rsidR="001F2A90" w:rsidRDefault="00807A7E">
      <w:pPr>
        <w:pStyle w:val="Heading2"/>
        <w:rPr>
          <w:rFonts w:cs="Times New Roman"/>
          <w:sz w:val="22"/>
        </w:rPr>
      </w:pPr>
      <w:r>
        <w:rPr>
          <w:rFonts w:cs="Times New Roman"/>
        </w:rPr>
        <w:t>22.2.</w:t>
      </w:r>
      <w:r>
        <w:tab/>
      </w:r>
      <w:r>
        <w:rPr>
          <w:rFonts w:cs="Times New Roman"/>
        </w:rPr>
        <w:t>BROADER COVERAGE AND LIMITS</w:t>
      </w:r>
    </w:p>
    <w:p w14:paraId="721B7694" w14:textId="77777777" w:rsidR="001F2A90" w:rsidRDefault="00807A7E">
      <w:pPr>
        <w:rPr>
          <w:rFonts w:ascii="Times New Roman" w:hAnsi="Times New Roman" w:cs="Times New Roman"/>
          <w:sz w:val="22"/>
        </w:rPr>
      </w:pPr>
      <w:r>
        <w:rPr>
          <w:rFonts w:ascii="Times New Roman" w:hAnsi="Times New Roman" w:cs="Times New Roman"/>
        </w:rPr>
        <w:t>The insurance requirements under this Contract shall be the greater of (1) the minimum coverage and limits specified in this Contract, or (2) the broader coverage and maximum limits of coverage of any insurance policy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Con</w:t>
      </w:r>
      <w:r>
        <w:rPr>
          <w:rFonts w:ascii="Times New Roman" w:hAnsi="Times New Roman" w:cs="Times New Roman"/>
        </w:rPr>
        <w:t>tract are sufficient to cover the obligations of Contractor hereunder.</w:t>
      </w:r>
    </w:p>
    <w:p w14:paraId="22A0EDC6" w14:textId="77777777" w:rsidR="001F2A90" w:rsidRDefault="00807A7E">
      <w:pPr>
        <w:rPr>
          <w:rFonts w:ascii="Times New Roman" w:hAnsi="Times New Roman" w:cs="Times New Roman"/>
          <w:sz w:val="22"/>
        </w:rPr>
      </w:pPr>
      <w:r>
        <w:rPr>
          <w:rFonts w:ascii="Times New Roman" w:hAnsi="Times New Roman" w:cs="Times New Roman"/>
        </w:rPr>
        <w:t>Contractor shall maintain the above insurance for the term of this Contract and name the City as an additional insured and provide for 30 days cancellation notice on any Certificate of Insurance form furnished by Contractor.  Such certificate shall also specifically state the coverage provided under the policy is primary over any other valid and collectible insurance and provide a waiver of subrogation.          </w:t>
      </w:r>
    </w:p>
    <w:p w14:paraId="12CE8EE3" w14:textId="77777777" w:rsidR="001F2A90" w:rsidRDefault="00807A7E">
      <w:pPr>
        <w:pStyle w:val="Heading1"/>
        <w:rPr>
          <w:rFonts w:cs="Times New Roman"/>
          <w:sz w:val="22"/>
        </w:rPr>
      </w:pPr>
      <w:r>
        <w:rPr>
          <w:rFonts w:cs="Times New Roman"/>
        </w:rPr>
        <w:t>23.</w:t>
      </w:r>
      <w:r>
        <w:tab/>
      </w:r>
      <w:r>
        <w:rPr>
          <w:rFonts w:cs="Times New Roman"/>
        </w:rPr>
        <w:t>RECORDS AND FINANCIAL AUDIT</w:t>
      </w:r>
    </w:p>
    <w:p w14:paraId="194C58A8" w14:textId="77777777" w:rsidR="001F2A90" w:rsidRDefault="00807A7E">
      <w:pPr>
        <w:rPr>
          <w:rFonts w:ascii="Times New Roman" w:hAnsi="Times New Roman" w:cs="Times New Roman"/>
          <w:sz w:val="22"/>
        </w:rPr>
      </w:pPr>
      <w:r>
        <w:rPr>
          <w:rFonts w:ascii="Times New Roman" w:hAnsi="Times New Roman" w:cs="Times New Roman"/>
        </w:rPr>
        <w:t>The Contractor shall maintain detailed time and expenditure records that indicate the date; time, nature and cost of services rendered during the Contract’s term and effect and retain them for a period of three (3) years from the date of final payment under this Contract.  The records shall be subject to inspection by the City.  The City shall have the right to audit billings both before and after payment.  Payment under this Contract shall not foreclose the right of the City to recover excessive or illegal</w:t>
      </w:r>
      <w:r>
        <w:rPr>
          <w:rFonts w:ascii="Times New Roman" w:hAnsi="Times New Roman" w:cs="Times New Roman"/>
        </w:rPr>
        <w:t xml:space="preserve"> payments.</w:t>
      </w:r>
    </w:p>
    <w:p w14:paraId="20F1F5BB" w14:textId="77777777" w:rsidR="001F2A90" w:rsidRDefault="00807A7E">
      <w:pPr>
        <w:pStyle w:val="Heading1"/>
        <w:rPr>
          <w:rFonts w:cs="Times New Roman"/>
          <w:sz w:val="22"/>
        </w:rPr>
      </w:pPr>
      <w:r>
        <w:rPr>
          <w:rFonts w:cs="Times New Roman"/>
        </w:rPr>
        <w:t>24.</w:t>
      </w:r>
      <w:r>
        <w:tab/>
      </w:r>
      <w:r>
        <w:rPr>
          <w:rFonts w:cs="Times New Roman"/>
        </w:rPr>
        <w:t>INDEMNIFICATION</w:t>
      </w:r>
    </w:p>
    <w:p w14:paraId="7D6CD275" w14:textId="77777777" w:rsidR="001F2A90" w:rsidRDefault="00807A7E">
      <w:pPr>
        <w:rPr>
          <w:rFonts w:ascii="Times New Roman" w:hAnsi="Times New Roman" w:cs="Times New Roman"/>
          <w:sz w:val="22"/>
        </w:rPr>
      </w:pPr>
      <w:r>
        <w:rPr>
          <w:rFonts w:ascii="Times New Roman" w:hAnsi="Times New Roman" w:cs="Times New Roman"/>
        </w:rPr>
        <w:t>The Contractor shall defend, indemnify and hold harmless the City from all actions, proceeding, claims, demands, costs, damages, attorneys’ fees and all other liabilities and expenses of any kind from any source which may arise out of the performance of this Contract, caused by the negligent act or failure to act of the Contractor, its officers, employees, servants, subcontractors or agents, or if caused by the actions of any client of the Contractor resulting in injury or damage to persons or property duri</w:t>
      </w:r>
      <w:r>
        <w:rPr>
          <w:rFonts w:ascii="Times New Roman" w:hAnsi="Times New Roman" w:cs="Times New Roman"/>
        </w:rPr>
        <w:t>ng the time when the Contractor or any officer, agent, employee, servant or subcontractor thereof has or is performing services pursuant to this Contract.  If any action, suit or proceeding related to the services performed by the Contractor or any officer, agent, employee, servant or subcontractor under this Contract is brought against the Contractor, the Contractor shall, as soon as practicable but no later than two (2) days after it receives notice thereof, notify the legal counsel of the City.</w:t>
      </w:r>
    </w:p>
    <w:p w14:paraId="52D2D64D" w14:textId="77777777" w:rsidR="001F2A90" w:rsidRDefault="00807A7E">
      <w:pPr>
        <w:pStyle w:val="Heading1"/>
        <w:rPr>
          <w:rFonts w:cs="Times New Roman"/>
          <w:sz w:val="22"/>
        </w:rPr>
      </w:pPr>
      <w:r>
        <w:rPr>
          <w:rFonts w:cs="Times New Roman"/>
        </w:rPr>
        <w:t>25.</w:t>
      </w:r>
      <w:r>
        <w:tab/>
      </w:r>
      <w:r>
        <w:rPr>
          <w:rFonts w:cs="Times New Roman"/>
        </w:rPr>
        <w:t>NEW MEXICO TORT CLAIMS ACT</w:t>
      </w:r>
    </w:p>
    <w:p w14:paraId="7D74354A" w14:textId="77777777" w:rsidR="001F2A90" w:rsidRDefault="00807A7E">
      <w:pPr>
        <w:rPr>
          <w:rFonts w:ascii="Times New Roman" w:hAnsi="Times New Roman" w:cs="Times New Roman"/>
          <w:sz w:val="22"/>
        </w:rPr>
      </w:pPr>
      <w:r>
        <w:rPr>
          <w:rFonts w:ascii="Times New Roman" w:hAnsi="Times New Roman" w:cs="Times New Roman"/>
        </w:rPr>
        <w:t xml:space="preserve">Any liability incurred by the City of Santa Fe in connection with this Contract is subject to the immunities and limitations of the New Mexico Tort Claims Act, NMSA 1978, Section 41-4-1, et. seq., as amended. The City </w:t>
      </w:r>
      <w:r>
        <w:rPr>
          <w:rFonts w:ascii="Times New Roman" w:hAnsi="Times New Roman" w:cs="Times New Roman"/>
        </w:rPr>
        <w:lastRenderedPageBreak/>
        <w:t>and its “public employees” as defined in the New Mexico Tort Claims Act, do not waive sovereign immunity, do not waive any defense and do not waive any limitation of liability pursuant to law. No provision in this Contract modifies or waives any provision of the New Mexico Tort Claims Act.</w:t>
      </w:r>
    </w:p>
    <w:p w14:paraId="6E2D589B" w14:textId="77777777" w:rsidR="001F2A90" w:rsidRDefault="00807A7E">
      <w:pPr>
        <w:pStyle w:val="Heading1"/>
        <w:rPr>
          <w:rFonts w:cs="Times New Roman"/>
          <w:sz w:val="22"/>
        </w:rPr>
      </w:pPr>
      <w:r>
        <w:rPr>
          <w:rFonts w:cs="Times New Roman"/>
        </w:rPr>
        <w:t>26.</w:t>
      </w:r>
      <w:r>
        <w:tab/>
      </w:r>
      <w:r>
        <w:rPr>
          <w:rFonts w:cs="Times New Roman"/>
        </w:rPr>
        <w:t>INVALID TERM OR CONDITION</w:t>
      </w:r>
    </w:p>
    <w:p w14:paraId="5CAD34E8" w14:textId="77777777" w:rsidR="001F2A90" w:rsidRDefault="00807A7E">
      <w:pPr>
        <w:rPr>
          <w:rFonts w:ascii="Times New Roman" w:hAnsi="Times New Roman" w:cs="Times New Roman"/>
          <w:sz w:val="22"/>
        </w:rPr>
      </w:pPr>
      <w:r>
        <w:rPr>
          <w:rFonts w:ascii="Times New Roman" w:hAnsi="Times New Roman" w:cs="Times New Roman"/>
        </w:rPr>
        <w:t>If any term or condition of this Contract shall be held invalid or unenforceable, the remainder of this Contract shall not be affected and shall be valid and enforceable.</w:t>
      </w:r>
    </w:p>
    <w:p w14:paraId="7BD39932" w14:textId="77777777" w:rsidR="001F2A90" w:rsidRDefault="00807A7E">
      <w:pPr>
        <w:pStyle w:val="Heading1"/>
        <w:rPr>
          <w:rFonts w:cs="Times New Roman"/>
          <w:sz w:val="22"/>
        </w:rPr>
      </w:pPr>
      <w:r>
        <w:rPr>
          <w:rFonts w:cs="Times New Roman"/>
        </w:rPr>
        <w:t>27.</w:t>
      </w:r>
      <w:r>
        <w:tab/>
      </w:r>
      <w:r>
        <w:rPr>
          <w:rFonts w:cs="Times New Roman"/>
        </w:rPr>
        <w:t>ENFORCEMENT OF CONTRACT</w:t>
      </w:r>
    </w:p>
    <w:p w14:paraId="7FA90919" w14:textId="77777777" w:rsidR="001F2A90" w:rsidRDefault="00807A7E">
      <w:pPr>
        <w:rPr>
          <w:rFonts w:ascii="Times New Roman" w:hAnsi="Times New Roman" w:cs="Times New Roman"/>
          <w:sz w:val="22"/>
        </w:rPr>
      </w:pPr>
      <w:r>
        <w:rPr>
          <w:rFonts w:ascii="Times New Roman" w:hAnsi="Times New Roman" w:cs="Times New Roman"/>
        </w:rPr>
        <w:t>A party's failure to require strict performance of any provision of this Contract shall not waive or diminish that party's right thereafter to demand strict compliance with that or any other provision.  No waiver by a party of any of its rights under this Contract shall be effective unless express and in writing, and no effective waiver by a party of any of its rights shall be effective to waive any other rights.</w:t>
      </w:r>
    </w:p>
    <w:p w14:paraId="12CF00B1" w14:textId="77777777" w:rsidR="001F2A90" w:rsidRDefault="00807A7E">
      <w:pPr>
        <w:pStyle w:val="Heading1"/>
        <w:rPr>
          <w:rFonts w:cs="Times New Roman"/>
          <w:sz w:val="22"/>
        </w:rPr>
      </w:pPr>
      <w:r>
        <w:rPr>
          <w:rFonts w:cs="Times New Roman"/>
        </w:rPr>
        <w:t>28.</w:t>
      </w:r>
      <w:r>
        <w:tab/>
      </w:r>
      <w:r>
        <w:rPr>
          <w:rFonts w:cs="Times New Roman"/>
        </w:rPr>
        <w:t>NOTICES</w:t>
      </w:r>
    </w:p>
    <w:p w14:paraId="2A5A3C7A" w14:textId="77777777" w:rsidR="001F2A90" w:rsidRDefault="00807A7E">
      <w:pPr>
        <w:rPr>
          <w:rFonts w:ascii="Times New Roman" w:hAnsi="Times New Roman" w:cs="Times New Roman"/>
          <w:sz w:val="22"/>
        </w:rPr>
      </w:pPr>
      <w:r>
        <w:rPr>
          <w:rFonts w:ascii="Times New Roman" w:hAnsi="Times New Roman" w:cs="Times New Roman"/>
        </w:rPr>
        <w:t>Any notice required to be given to either party by this Contract shall be in writing and shall be delivered in person, by courier service or by U.S. mail, either first class or certified, return receipt requested, postage prepaid, as follows:</w:t>
      </w:r>
    </w:p>
    <w:tbl>
      <w:tblPr>
        <w:tblW w:w="10575" w:type="dxa"/>
        <w:jc w:val="center"/>
        <w:tblCellMar>
          <w:top w:w="55" w:type="dxa"/>
          <w:left w:w="45" w:type="dxa"/>
          <w:bottom w:w="55" w:type="dxa"/>
          <w:right w:w="55" w:type="dxa"/>
        </w:tblCellMar>
        <w:tblLook w:val="04A0" w:firstRow="1" w:lastRow="0" w:firstColumn="1" w:lastColumn="0" w:noHBand="0" w:noVBand="1"/>
      </w:tblPr>
      <w:tblGrid>
        <w:gridCol w:w="3439"/>
        <w:gridCol w:w="3658"/>
        <w:gridCol w:w="3478"/>
      </w:tblGrid>
      <w:tr w:rsidR="001F2A90" w14:paraId="4FF4FEDE" w14:textId="77777777">
        <w:trPr>
          <w:cantSplit/>
          <w:jc w:val="center"/>
        </w:trPr>
        <w:tc>
          <w:tcPr>
            <w:tcW w:w="3439" w:type="dxa"/>
            <w:tcBorders>
              <w:top w:val="single" w:sz="2" w:space="0" w:color="000000"/>
              <w:left w:val="single" w:sz="2" w:space="0" w:color="000000"/>
              <w:bottom w:val="single" w:sz="2" w:space="0" w:color="000000"/>
              <w:right w:val="single" w:sz="2" w:space="0" w:color="000000"/>
            </w:tcBorders>
            <w:tcMar>
              <w:left w:w="45" w:type="dxa"/>
            </w:tcMar>
          </w:tcPr>
          <w:p w14:paraId="62CED44F" w14:textId="77777777" w:rsidR="001F2A90" w:rsidRDefault="00807A7E">
            <w:pPr>
              <w:rPr>
                <w:rFonts w:ascii="Times New Roman" w:hAnsi="Times New Roman" w:cs="Times New Roman"/>
                <w:sz w:val="22"/>
              </w:rPr>
            </w:pPr>
            <w:r>
              <w:rPr>
                <w:rFonts w:ascii="Times New Roman" w:hAnsi="Times New Roman" w:cs="Times New Roman"/>
                <w:b/>
                <w:u w:val="single"/>
              </w:rPr>
              <w:t>To the City: </w:t>
            </w:r>
            <w:r>
              <w:br/>
            </w:r>
            <w:r>
              <w:rPr>
                <w:rFonts w:ascii="Times New Roman" w:hAnsi="Times New Roman" w:cs="Times New Roman"/>
              </w:rPr>
              <w:t>Chief Procurement Officer</w:t>
            </w:r>
          </w:p>
          <w:p w14:paraId="33B3B92F" w14:textId="77777777" w:rsidR="001F2A90" w:rsidRDefault="00807A7E">
            <w:pPr>
              <w:rPr>
                <w:rFonts w:ascii="Times New Roman" w:hAnsi="Times New Roman" w:cs="Times New Roman"/>
                <w:sz w:val="22"/>
              </w:rPr>
            </w:pPr>
            <w:hyperlink r:id="rId9">
              <w:r>
                <w:rPr>
                  <w:rStyle w:val="Hyperlink"/>
                  <w:rFonts w:ascii="Times New Roman" w:hAnsi="Times New Roman" w:cs="Times New Roman"/>
                </w:rPr>
                <w:t>purchasing@santafenm.gov</w:t>
              </w:r>
            </w:hyperlink>
            <w:r>
              <w:br/>
            </w:r>
            <w:r>
              <w:rPr>
                <w:rFonts w:ascii="Times New Roman" w:hAnsi="Times New Roman" w:cs="Times New Roman"/>
              </w:rPr>
              <w:t>PO Box 909</w:t>
            </w:r>
            <w:r>
              <w:br/>
            </w:r>
            <w:r>
              <w:rPr>
                <w:rFonts w:ascii="Times New Roman" w:hAnsi="Times New Roman" w:cs="Times New Roman"/>
              </w:rPr>
              <w:t>Santa Fe, NM 87504-0909</w:t>
            </w:r>
          </w:p>
        </w:tc>
        <w:tc>
          <w:tcPr>
            <w:tcW w:w="3658" w:type="dxa"/>
            <w:tcBorders>
              <w:top w:val="single" w:sz="2" w:space="0" w:color="000000"/>
              <w:left w:val="single" w:sz="2" w:space="0" w:color="000000"/>
              <w:bottom w:val="single" w:sz="2" w:space="0" w:color="000000"/>
              <w:right w:val="single" w:sz="2" w:space="0" w:color="000000"/>
            </w:tcBorders>
            <w:tcMar>
              <w:left w:w="45" w:type="dxa"/>
            </w:tcMar>
          </w:tcPr>
          <w:p w14:paraId="10D41BCA" w14:textId="77777777" w:rsidR="001F2A90" w:rsidRDefault="00807A7E">
            <w:pPr>
              <w:rPr>
                <w:rFonts w:ascii="Times New Roman" w:hAnsi="Times New Roman" w:cs="Times New Roman"/>
                <w:sz w:val="22"/>
              </w:rPr>
            </w:pPr>
            <w:r>
              <w:rPr>
                <w:rFonts w:ascii="Times New Roman" w:hAnsi="Times New Roman" w:cs="Times New Roman"/>
              </w:rPr>
              <w:t>Municipal Court</w:t>
            </w:r>
            <w:r>
              <w:br/>
            </w:r>
            <w:r>
              <w:rPr>
                <w:rFonts w:ascii="Times New Roman" w:hAnsi="Times New Roman" w:cs="Times New Roman"/>
              </w:rPr>
              <w:t>Paralegal</w:t>
            </w:r>
            <w:r>
              <w:br/>
            </w:r>
            <w:r>
              <w:rPr>
                <w:rFonts w:ascii="Times New Roman" w:hAnsi="Times New Roman" w:cs="Times New Roman"/>
              </w:rPr>
              <w:t>2511 Camino Entrada</w:t>
            </w:r>
            <w:r>
              <w:br/>
            </w:r>
            <w:r>
              <w:rPr>
                <w:rFonts w:ascii="Times New Roman" w:hAnsi="Times New Roman" w:cs="Times New Roman"/>
              </w:rPr>
              <w:t>Santa Fe, NM 87507</w:t>
            </w:r>
            <w:r>
              <w:br/>
            </w:r>
            <w:r>
              <w:rPr>
                <w:rFonts w:ascii="Times New Roman" w:hAnsi="Times New Roman" w:cs="Times New Roman"/>
              </w:rPr>
              <w:t>jahines@santafenm.gov</w:t>
            </w:r>
            <w:r>
              <w:br/>
            </w:r>
            <w:r>
              <w:rPr>
                <w:rFonts w:ascii="Times New Roman" w:hAnsi="Times New Roman" w:cs="Times New Roman"/>
              </w:rPr>
              <w:t>(505) 955-5113</w:t>
            </w:r>
          </w:p>
        </w:tc>
        <w:tc>
          <w:tcPr>
            <w:tcW w:w="3478" w:type="dxa"/>
            <w:tcBorders>
              <w:top w:val="single" w:sz="2" w:space="0" w:color="000000"/>
              <w:left w:val="single" w:sz="2" w:space="0" w:color="000000"/>
              <w:bottom w:val="single" w:sz="2" w:space="0" w:color="000000"/>
              <w:right w:val="single" w:sz="2" w:space="0" w:color="000000"/>
            </w:tcBorders>
            <w:tcMar>
              <w:left w:w="45" w:type="dxa"/>
            </w:tcMar>
          </w:tcPr>
          <w:p w14:paraId="343AD473" w14:textId="77777777" w:rsidR="001F2A90" w:rsidRDefault="00807A7E">
            <w:pPr>
              <w:rPr>
                <w:rFonts w:ascii="Times New Roman" w:hAnsi="Times New Roman" w:cs="Times New Roman"/>
                <w:sz w:val="22"/>
              </w:rPr>
            </w:pPr>
            <w:r>
              <w:rPr>
                <w:rFonts w:ascii="Times New Roman" w:hAnsi="Times New Roman" w:cs="Times New Roman"/>
                <w:b/>
                <w:u w:val="single"/>
              </w:rPr>
              <w:t>To the Contractor:</w:t>
            </w:r>
            <w:r>
              <w:br/>
            </w:r>
            <w:r>
              <w:rPr>
                <w:rFonts w:ascii="Times New Roman" w:hAnsi="Times New Roman" w:cs="Times New Roman"/>
              </w:rPr>
              <w:t>TBD</w:t>
            </w:r>
            <w:r>
              <w:br/>
            </w:r>
            <w:r>
              <w:rPr>
                <w:rFonts w:ascii="Times New Roman" w:hAnsi="Times New Roman" w:cs="Times New Roman"/>
              </w:rPr>
              <w:t>TBD</w:t>
            </w:r>
            <w:r>
              <w:br/>
            </w:r>
            <w:r>
              <w:rPr>
                <w:rFonts w:ascii="Times New Roman" w:hAnsi="Times New Roman" w:cs="Times New Roman"/>
              </w:rPr>
              <w:t>TBD</w:t>
            </w:r>
            <w:r>
              <w:br/>
            </w:r>
            <w:r>
              <w:rPr>
                <w:rFonts w:ascii="Times New Roman" w:hAnsi="Times New Roman" w:cs="Times New Roman"/>
              </w:rPr>
              <w:t>TBD</w:t>
            </w:r>
            <w:r>
              <w:br/>
            </w:r>
            <w:r>
              <w:rPr>
                <w:rFonts w:ascii="Times New Roman" w:hAnsi="Times New Roman" w:cs="Times New Roman"/>
              </w:rPr>
              <w:t>TBD</w:t>
            </w:r>
            <w:r>
              <w:br/>
            </w:r>
            <w:r>
              <w:rPr>
                <w:rFonts w:ascii="Times New Roman" w:hAnsi="Times New Roman" w:cs="Times New Roman"/>
              </w:rPr>
              <w:t>TBD</w:t>
            </w:r>
          </w:p>
        </w:tc>
      </w:tr>
    </w:tbl>
    <w:p w14:paraId="04E2623E" w14:textId="77777777" w:rsidR="001F2A90" w:rsidRDefault="00807A7E">
      <w:pPr>
        <w:rPr>
          <w:rFonts w:ascii="Times New Roman" w:hAnsi="Times New Roman" w:cs="Times New Roman"/>
          <w:sz w:val="22"/>
        </w:rPr>
      </w:pPr>
      <w:r>
        <w:rPr>
          <w:rFonts w:ascii="Times New Roman" w:hAnsi="Times New Roman" w:cs="Times New Roman"/>
        </w:rPr>
        <w:t> </w:t>
      </w:r>
    </w:p>
    <w:p w14:paraId="7BDFA4F5" w14:textId="77777777" w:rsidR="001F2A90" w:rsidRDefault="00807A7E">
      <w:pPr>
        <w:pStyle w:val="Heading1"/>
        <w:rPr>
          <w:rFonts w:cs="Times New Roman"/>
          <w:sz w:val="22"/>
        </w:rPr>
      </w:pPr>
      <w:r>
        <w:rPr>
          <w:rFonts w:cs="Times New Roman"/>
        </w:rPr>
        <w:t>29.</w:t>
      </w:r>
      <w:r>
        <w:tab/>
      </w:r>
      <w:r>
        <w:rPr>
          <w:rFonts w:cs="Times New Roman"/>
        </w:rPr>
        <w:t>AUTHORITY</w:t>
      </w:r>
    </w:p>
    <w:p w14:paraId="4DC8534C" w14:textId="77777777" w:rsidR="001F2A90" w:rsidRDefault="00807A7E">
      <w:pPr>
        <w:rPr>
          <w:rFonts w:ascii="Times New Roman" w:hAnsi="Times New Roman" w:cs="Times New Roman"/>
          <w:sz w:val="22"/>
        </w:rPr>
      </w:pPr>
      <w:r>
        <w:rPr>
          <w:rFonts w:ascii="Times New Roman" w:hAnsi="Times New Roman" w:cs="Times New Roman"/>
        </w:rPr>
        <w:t>If Contractor is other than a natural person, the individual(s) signing this Contract on behalf of Contractor represents and warrants that he or she has the power and authority to bind Contractor, and that no further action, resolution, or approval from Contractor is necessary to enter a binding contract. </w:t>
      </w:r>
    </w:p>
    <w:p w14:paraId="19307409" w14:textId="77777777" w:rsidR="001F2A90" w:rsidRDefault="00807A7E">
      <w:pPr>
        <w:pStyle w:val="Heading1"/>
        <w:rPr>
          <w:rFonts w:cs="Times New Roman"/>
          <w:sz w:val="22"/>
        </w:rPr>
      </w:pPr>
      <w:r>
        <w:rPr>
          <w:rFonts w:cs="Times New Roman"/>
        </w:rPr>
        <w:t>30.</w:t>
      </w:r>
      <w:r>
        <w:tab/>
      </w:r>
      <w:r>
        <w:rPr>
          <w:rFonts w:cs="Times New Roman"/>
        </w:rPr>
        <w:t>NON-COLLUSION</w:t>
      </w:r>
    </w:p>
    <w:p w14:paraId="72E0468C" w14:textId="77777777" w:rsidR="001F2A90" w:rsidRDefault="00807A7E">
      <w:pPr>
        <w:rPr>
          <w:rFonts w:ascii="Times New Roman" w:hAnsi="Times New Roman" w:cs="Times New Roman"/>
          <w:sz w:val="22"/>
        </w:rPr>
      </w:pPr>
      <w:r>
        <w:rPr>
          <w:rFonts w:ascii="Times New Roman" w:hAnsi="Times New Roman" w:cs="Times New Roman"/>
        </w:rPr>
        <w:t>In signing this Contract, the Contractor certifies the Contractor has not, either directly or indirectly, entered into action in restraint of free competitive bidding in connection with this offer submitted to the City’s Chief Procurement Officer.</w:t>
      </w:r>
    </w:p>
    <w:p w14:paraId="20FF5B6D" w14:textId="77777777" w:rsidR="001F2A90" w:rsidRDefault="00807A7E">
      <w:pPr>
        <w:pStyle w:val="Heading1"/>
        <w:rPr>
          <w:rFonts w:cs="Times New Roman"/>
          <w:sz w:val="22"/>
        </w:rPr>
      </w:pPr>
      <w:r>
        <w:rPr>
          <w:rFonts w:cs="Times New Roman"/>
        </w:rPr>
        <w:t>31.</w:t>
      </w:r>
      <w:r>
        <w:tab/>
      </w:r>
      <w:r>
        <w:rPr>
          <w:rFonts w:cs="Times New Roman"/>
        </w:rPr>
        <w:t>DEFAULT/BREACH</w:t>
      </w:r>
    </w:p>
    <w:p w14:paraId="7F633418" w14:textId="77777777" w:rsidR="001F2A90" w:rsidRDefault="00807A7E">
      <w:pPr>
        <w:rPr>
          <w:rFonts w:ascii="Times New Roman" w:hAnsi="Times New Roman" w:cs="Times New Roman"/>
          <w:sz w:val="22"/>
        </w:rPr>
      </w:pPr>
      <w:r>
        <w:rPr>
          <w:rFonts w:ascii="Times New Roman" w:hAnsi="Times New Roman" w:cs="Times New Roman"/>
        </w:rPr>
        <w:t>In case of Default and/or Breach by the Contractor, for any reason whatsoever, the City may procure the goods or services from another source and hold the Contractor responsible for any resulting excess costs and/or damages, including but not limited to, direct damages, indirect damages, consequential damages, special damages, and the City may also seek all other remedies under the terms of this Contract and under law or equity.</w:t>
      </w:r>
    </w:p>
    <w:p w14:paraId="1BD27235" w14:textId="77777777" w:rsidR="001F2A90" w:rsidRDefault="00807A7E">
      <w:pPr>
        <w:pStyle w:val="Heading1"/>
        <w:rPr>
          <w:rFonts w:cs="Times New Roman"/>
          <w:sz w:val="22"/>
        </w:rPr>
      </w:pPr>
      <w:r>
        <w:rPr>
          <w:rFonts w:cs="Times New Roman"/>
        </w:rPr>
        <w:lastRenderedPageBreak/>
        <w:t>32.</w:t>
      </w:r>
      <w:r>
        <w:tab/>
      </w:r>
      <w:r>
        <w:rPr>
          <w:rFonts w:cs="Times New Roman"/>
        </w:rPr>
        <w:t>EQUITABLE REMEDIES</w:t>
      </w:r>
    </w:p>
    <w:p w14:paraId="73742DE6" w14:textId="77777777" w:rsidR="001F2A90" w:rsidRDefault="00807A7E">
      <w:pPr>
        <w:rPr>
          <w:rFonts w:ascii="Times New Roman" w:hAnsi="Times New Roman" w:cs="Times New Roman"/>
          <w:sz w:val="22"/>
        </w:rPr>
      </w:pPr>
      <w:r>
        <w:rPr>
          <w:rFonts w:ascii="Times New Roman" w:hAnsi="Times New Roman" w:cs="Times New Roman"/>
        </w:rPr>
        <w:t xml:space="preserve">The Contractor acknowledges that its failure to comply with any provision of this Contract will cause the City irrevocable harm and that a remedy at law for such a failure would be an inadequate remedy for the City, and the Contractor consents to the City’s obtaining from a court of competent jurisdiction, specific performance, or injunction, or any other equitable relief in order to enforce such compliance. The City’s rights to obtain equitable relief pursuant to this Contract shall be in addition to, and </w:t>
      </w:r>
      <w:r>
        <w:rPr>
          <w:rFonts w:ascii="Times New Roman" w:hAnsi="Times New Roman" w:cs="Times New Roman"/>
        </w:rPr>
        <w:t>not in lieu of, any other remedy that the City may have under applicable law, including, but not limited to, monetary damages.</w:t>
      </w:r>
    </w:p>
    <w:p w14:paraId="4B11B7CE" w14:textId="77777777" w:rsidR="001F2A90" w:rsidRDefault="00807A7E">
      <w:pPr>
        <w:pStyle w:val="Heading1"/>
        <w:rPr>
          <w:rFonts w:cs="Times New Roman"/>
          <w:sz w:val="22"/>
        </w:rPr>
      </w:pPr>
      <w:r>
        <w:rPr>
          <w:rFonts w:cs="Times New Roman"/>
        </w:rPr>
        <w:t>33.</w:t>
      </w:r>
      <w:r>
        <w:tab/>
      </w:r>
      <w:r>
        <w:rPr>
          <w:rFonts w:cs="Times New Roman"/>
        </w:rPr>
        <w:t>DEFAULT AND FORCE MAJEURE</w:t>
      </w:r>
    </w:p>
    <w:p w14:paraId="01C53F5E" w14:textId="77777777" w:rsidR="001F2A90" w:rsidRDefault="00807A7E">
      <w:pPr>
        <w:rPr>
          <w:rFonts w:ascii="Times New Roman" w:hAnsi="Times New Roman" w:cs="Times New Roman"/>
          <w:sz w:val="22"/>
        </w:rPr>
      </w:pPr>
      <w:r>
        <w:rPr>
          <w:rFonts w:ascii="Times New Roman" w:hAnsi="Times New Roman" w:cs="Times New Roman"/>
        </w:rPr>
        <w:t>The City reserves the right to cancel all, or any part of any orders placed under this Contract without cost to the City, if the Contractor fails to meet the provisions of this Contract and, except as otherwise provided herein, to hold the Contractor liable for any excess cost occasioned by the City due to the Contractor's default. The Contractor shall not be liable for any excess costs if failure to perform the order arises out of causes beyond the control and without the fault or negligence of the Contrac</w:t>
      </w:r>
      <w:r>
        <w:rPr>
          <w:rFonts w:ascii="Times New Roman" w:hAnsi="Times New Roman" w:cs="Times New Roman"/>
        </w:rPr>
        <w:t>tor; such causes include, but are not restricted to, acts of God or the public enemy, acts of the State or Federal Government, fires, floods, epidemics, quarantine restrictions, strikes, freight embargoes, unusually severe weather and defaults of subcontractors due to any of the above, unless the City shall determine that the supplies or services to be furnished by the subcontractor were obtainable from other sources in sufficient time to permit the Contractor to meet the required delivery scheduled. The ri</w:t>
      </w:r>
      <w:r>
        <w:rPr>
          <w:rFonts w:ascii="Times New Roman" w:hAnsi="Times New Roman" w:cs="Times New Roman"/>
        </w:rPr>
        <w:t>ghts and remedies of the City provided in this Clause shall not be exclusive and are in addition to any other rights now being provided by law or under this Contract.</w:t>
      </w:r>
    </w:p>
    <w:p w14:paraId="071CB159" w14:textId="77777777" w:rsidR="001F2A90" w:rsidRDefault="00807A7E">
      <w:pPr>
        <w:rPr>
          <w:rFonts w:ascii="Times New Roman" w:hAnsi="Times New Roman" w:cs="Times New Roman"/>
          <w:sz w:val="22"/>
        </w:rPr>
      </w:pPr>
      <w:r>
        <w:rPr>
          <w:rFonts w:ascii="Times New Roman" w:hAnsi="Times New Roman" w:cs="Times New Roman"/>
        </w:rPr>
        <w:br w:type="page"/>
      </w:r>
      <w:r>
        <w:rPr>
          <w:rFonts w:ascii="Times New Roman" w:hAnsi="Times New Roman" w:cs="Times New Roman"/>
        </w:rPr>
        <w:lastRenderedPageBreak/>
        <w:t> </w:t>
      </w:r>
    </w:p>
    <w:p w14:paraId="72CC5FA6" w14:textId="77777777" w:rsidR="001F2A90" w:rsidRDefault="00807A7E">
      <w:pPr>
        <w:spacing w:after="240"/>
        <w:rPr>
          <w:rFonts w:ascii="Times New Roman" w:hAnsi="Times New Roman" w:cs="Times New Roman"/>
          <w:sz w:val="22"/>
        </w:rPr>
      </w:pPr>
      <w:r>
        <w:rPr>
          <w:rFonts w:ascii="Times New Roman" w:hAnsi="Times New Roman" w:cs="Times New Roman"/>
        </w:rPr>
        <w:t>IN WITNESS WHEREOF, the Parties have executed this Contract as of the date of the signature by the required approval authorities below.</w:t>
      </w:r>
    </w:p>
    <w:tbl>
      <w:tblPr>
        <w:tblW w:w="10800" w:type="dxa"/>
        <w:tblInd w:w="47" w:type="dxa"/>
        <w:tblCellMar>
          <w:top w:w="55" w:type="dxa"/>
          <w:left w:w="45" w:type="dxa"/>
          <w:bottom w:w="55" w:type="dxa"/>
          <w:right w:w="55" w:type="dxa"/>
        </w:tblCellMar>
        <w:tblLook w:val="04A0" w:firstRow="1" w:lastRow="0" w:firstColumn="1" w:lastColumn="0" w:noHBand="0" w:noVBand="1"/>
      </w:tblPr>
      <w:tblGrid>
        <w:gridCol w:w="5243"/>
        <w:gridCol w:w="315"/>
        <w:gridCol w:w="5242"/>
      </w:tblGrid>
      <w:tr w:rsidR="001F2A90" w14:paraId="309E62CB" w14:textId="77777777">
        <w:trPr>
          <w:cantSplit/>
        </w:trPr>
        <w:tc>
          <w:tcPr>
            <w:tcW w:w="5243" w:type="dxa"/>
            <w:tcBorders>
              <w:top w:val="nil"/>
              <w:left w:val="nil"/>
              <w:bottom w:val="nil"/>
              <w:right w:val="nil"/>
            </w:tcBorders>
            <w:tcMar>
              <w:left w:w="45" w:type="dxa"/>
            </w:tcMar>
          </w:tcPr>
          <w:p w14:paraId="257E5C9B" w14:textId="77777777" w:rsidR="001F2A90" w:rsidRDefault="00807A7E">
            <w:pPr>
              <w:rPr>
                <w:rFonts w:ascii="Times New Roman" w:hAnsi="Times New Roman" w:cs="Times New Roman"/>
                <w:sz w:val="22"/>
              </w:rPr>
            </w:pPr>
            <w:r>
              <w:rPr>
                <w:rFonts w:ascii="Times New Roman" w:hAnsi="Times New Roman" w:cs="Times New Roman"/>
              </w:rPr>
              <w:t>CITY OF SANTA FE - APPROVAL</w:t>
            </w:r>
          </w:p>
        </w:tc>
        <w:tc>
          <w:tcPr>
            <w:tcW w:w="315" w:type="dxa"/>
            <w:tcBorders>
              <w:top w:val="nil"/>
              <w:left w:val="nil"/>
              <w:bottom w:val="nil"/>
              <w:right w:val="nil"/>
            </w:tcBorders>
            <w:tcMar>
              <w:left w:w="45" w:type="dxa"/>
            </w:tcMar>
          </w:tcPr>
          <w:p w14:paraId="7BB373DB" w14:textId="77777777" w:rsidR="001F2A90" w:rsidRDefault="00807A7E">
            <w:pPr>
              <w:rPr>
                <w:rFonts w:ascii="Times New Roman" w:hAnsi="Times New Roman" w:cs="Times New Roman"/>
                <w:sz w:val="22"/>
              </w:rPr>
            </w:pPr>
            <w:r>
              <w:rPr>
                <w:rFonts w:ascii="Times New Roman" w:hAnsi="Times New Roman" w:cs="Times New Roman"/>
              </w:rPr>
              <w:t> </w:t>
            </w:r>
          </w:p>
        </w:tc>
        <w:tc>
          <w:tcPr>
            <w:tcW w:w="5242" w:type="dxa"/>
            <w:tcBorders>
              <w:top w:val="nil"/>
              <w:left w:val="nil"/>
              <w:bottom w:val="nil"/>
              <w:right w:val="nil"/>
            </w:tcBorders>
            <w:tcMar>
              <w:left w:w="45" w:type="dxa"/>
            </w:tcMar>
          </w:tcPr>
          <w:p w14:paraId="2E7098B0" w14:textId="77777777" w:rsidR="001F2A90" w:rsidRDefault="00807A7E">
            <w:pPr>
              <w:rPr>
                <w:rFonts w:ascii="Times New Roman" w:hAnsi="Times New Roman" w:cs="Times New Roman"/>
                <w:sz w:val="22"/>
              </w:rPr>
            </w:pPr>
            <w:r>
              <w:rPr>
                <w:rFonts w:ascii="Times New Roman" w:hAnsi="Times New Roman" w:cs="Times New Roman"/>
              </w:rPr>
              <w:t>CONTRACTOR</w:t>
            </w:r>
          </w:p>
        </w:tc>
      </w:tr>
      <w:tr w:rsidR="001F2A90" w14:paraId="41B18E63" w14:textId="77777777">
        <w:trPr>
          <w:cantSplit/>
        </w:trPr>
        <w:tc>
          <w:tcPr>
            <w:tcW w:w="5243" w:type="dxa"/>
            <w:tcBorders>
              <w:top w:val="nil"/>
              <w:left w:val="nil"/>
              <w:bottom w:val="nil"/>
              <w:right w:val="nil"/>
            </w:tcBorders>
            <w:tcMar>
              <w:left w:w="45" w:type="dxa"/>
            </w:tcMar>
          </w:tcPr>
          <w:tbl>
            <w:tblPr>
              <w:tblW w:w="4968" w:type="dxa"/>
              <w:tblInd w:w="47" w:type="dxa"/>
              <w:tblCellMar>
                <w:top w:w="55" w:type="dxa"/>
                <w:left w:w="45" w:type="dxa"/>
                <w:bottom w:w="55" w:type="dxa"/>
                <w:right w:w="55" w:type="dxa"/>
              </w:tblCellMar>
              <w:tblLook w:val="04A0" w:firstRow="1" w:lastRow="0" w:firstColumn="1" w:lastColumn="0" w:noHBand="0" w:noVBand="1"/>
            </w:tblPr>
            <w:tblGrid>
              <w:gridCol w:w="4968"/>
            </w:tblGrid>
            <w:tr w:rsidR="001F2A90" w14:paraId="1BB212FD" w14:textId="77777777">
              <w:trPr>
                <w:cantSplit/>
              </w:trPr>
              <w:tc>
                <w:tcPr>
                  <w:tcW w:w="4968" w:type="dxa"/>
                  <w:tcBorders>
                    <w:top w:val="nil"/>
                    <w:left w:val="nil"/>
                    <w:bottom w:val="single" w:sz="2" w:space="0" w:color="000000"/>
                    <w:right w:val="nil"/>
                  </w:tcBorders>
                  <w:tcMar>
                    <w:top w:w="0" w:type="dxa"/>
                    <w:left w:w="45" w:type="dxa"/>
                    <w:bottom w:w="60" w:type="dxa"/>
                  </w:tcMar>
                </w:tcPr>
                <w:p w14:paraId="4740CAD4" w14:textId="77777777" w:rsidR="001F2A90" w:rsidRDefault="00807A7E">
                  <w:pPr>
                    <w:spacing w:after="0" w:line="251" w:lineRule="exact"/>
                    <w:rPr>
                      <w:rFonts w:ascii="Times New Roman" w:hAnsi="Times New Roman" w:cs="Times New Roman"/>
                      <w:sz w:val="22"/>
                    </w:rPr>
                  </w:pPr>
                  <w:r>
                    <w:rPr>
                      <w:rFonts w:ascii="Times New Roman" w:hAnsi="Times New Roman" w:cs="Times New Roman"/>
                      <w:color w:val="FFFFFF"/>
                      <w:sz w:val="18"/>
                      <w:szCs w:val="18"/>
                    </w:rPr>
                    <w:t>**signature_56979**</w:t>
                  </w:r>
                </w:p>
              </w:tc>
            </w:tr>
            <w:tr w:rsidR="001F2A90" w14:paraId="282E015E" w14:textId="77777777">
              <w:trPr>
                <w:cantSplit/>
              </w:trPr>
              <w:tc>
                <w:tcPr>
                  <w:tcW w:w="4968" w:type="dxa"/>
                  <w:tcBorders>
                    <w:top w:val="nil"/>
                    <w:left w:val="nil"/>
                    <w:bottom w:val="nil"/>
                    <w:right w:val="nil"/>
                  </w:tcBorders>
                  <w:tcMar>
                    <w:top w:w="30" w:type="dxa"/>
                    <w:left w:w="45" w:type="dxa"/>
                    <w:bottom w:w="0" w:type="dxa"/>
                  </w:tcMar>
                </w:tcPr>
                <w:p w14:paraId="198F43F0" w14:textId="77777777" w:rsidR="001F2A90" w:rsidRDefault="00807A7E">
                  <w:pPr>
                    <w:rPr>
                      <w:rFonts w:ascii="Times New Roman" w:hAnsi="Times New Roman" w:cs="Times New Roman"/>
                      <w:sz w:val="22"/>
                    </w:rPr>
                  </w:pPr>
                  <w:r>
                    <w:rPr>
                      <w:rFonts w:ascii="Times New Roman" w:hAnsi="Times New Roman" w:cs="Times New Roman"/>
                      <w:b/>
                      <w:sz w:val="18"/>
                      <w:szCs w:val="18"/>
                    </w:rPr>
                    <w:t>SIGNATURE</w:t>
                  </w:r>
                </w:p>
              </w:tc>
            </w:tr>
            <w:tr w:rsidR="001F2A90" w14:paraId="2FEAB5CA" w14:textId="77777777">
              <w:trPr>
                <w:cantSplit/>
              </w:trPr>
              <w:tc>
                <w:tcPr>
                  <w:tcW w:w="4968" w:type="dxa"/>
                  <w:tcBorders>
                    <w:top w:val="nil"/>
                    <w:left w:val="nil"/>
                    <w:bottom w:val="single" w:sz="2" w:space="0" w:color="000000"/>
                    <w:right w:val="nil"/>
                  </w:tcBorders>
                  <w:tcMar>
                    <w:top w:w="0" w:type="dxa"/>
                    <w:left w:w="45" w:type="dxa"/>
                    <w:bottom w:w="60" w:type="dxa"/>
                  </w:tcMar>
                </w:tcPr>
                <w:p w14:paraId="07F728F3" w14:textId="77777777" w:rsidR="001F2A90" w:rsidRDefault="001F2A90">
                  <w:pPr>
                    <w:rPr>
                      <w:rFonts w:ascii="Times New Roman" w:hAnsi="Times New Roman" w:cs="Times New Roman"/>
                      <w:sz w:val="22"/>
                    </w:rPr>
                  </w:pPr>
                </w:p>
              </w:tc>
            </w:tr>
            <w:tr w:rsidR="001F2A90" w14:paraId="504BB303" w14:textId="77777777">
              <w:trPr>
                <w:cantSplit/>
              </w:trPr>
              <w:tc>
                <w:tcPr>
                  <w:tcW w:w="4968" w:type="dxa"/>
                  <w:tcBorders>
                    <w:top w:val="nil"/>
                    <w:left w:val="nil"/>
                    <w:bottom w:val="nil"/>
                    <w:right w:val="nil"/>
                  </w:tcBorders>
                  <w:tcMar>
                    <w:top w:w="30" w:type="dxa"/>
                    <w:left w:w="45" w:type="dxa"/>
                    <w:bottom w:w="0" w:type="dxa"/>
                  </w:tcMar>
                </w:tcPr>
                <w:p w14:paraId="5A4CD31C" w14:textId="77777777" w:rsidR="001F2A90" w:rsidRDefault="00807A7E">
                  <w:pPr>
                    <w:rPr>
                      <w:rFonts w:ascii="Times New Roman" w:hAnsi="Times New Roman" w:cs="Times New Roman"/>
                      <w:sz w:val="22"/>
                    </w:rPr>
                  </w:pPr>
                  <w:r>
                    <w:rPr>
                      <w:rFonts w:ascii="Times New Roman" w:hAnsi="Times New Roman" w:cs="Times New Roman"/>
                      <w:b/>
                      <w:sz w:val="18"/>
                      <w:szCs w:val="18"/>
                    </w:rPr>
                    <w:t>FULL NAME</w:t>
                  </w:r>
                </w:p>
              </w:tc>
            </w:tr>
            <w:tr w:rsidR="001F2A90" w14:paraId="62AA513A" w14:textId="77777777">
              <w:trPr>
                <w:cantSplit/>
              </w:trPr>
              <w:tc>
                <w:tcPr>
                  <w:tcW w:w="4968" w:type="dxa"/>
                  <w:tcBorders>
                    <w:top w:val="nil"/>
                    <w:left w:val="nil"/>
                    <w:bottom w:val="single" w:sz="2" w:space="0" w:color="000000"/>
                    <w:right w:val="nil"/>
                  </w:tcBorders>
                  <w:tcMar>
                    <w:top w:w="0" w:type="dxa"/>
                    <w:left w:w="45" w:type="dxa"/>
                    <w:bottom w:w="60" w:type="dxa"/>
                  </w:tcMar>
                </w:tcPr>
                <w:p w14:paraId="031F4BC4" w14:textId="77777777" w:rsidR="001F2A90" w:rsidRDefault="00807A7E">
                  <w:pPr>
                    <w:spacing w:after="0" w:line="251" w:lineRule="exact"/>
                    <w:rPr>
                      <w:rFonts w:ascii="Times New Roman" w:hAnsi="Times New Roman" w:cs="Times New Roman"/>
                      <w:sz w:val="22"/>
                    </w:rPr>
                  </w:pPr>
                  <w:r>
                    <w:rPr>
                      <w:rFonts w:ascii="Times New Roman" w:hAnsi="Times New Roman" w:cs="Times New Roman"/>
                      <w:sz w:val="18"/>
                      <w:szCs w:val="18"/>
                    </w:rPr>
                    <w:t>Mayor</w:t>
                  </w:r>
                </w:p>
              </w:tc>
            </w:tr>
            <w:tr w:rsidR="001F2A90" w14:paraId="4D07C026" w14:textId="77777777">
              <w:trPr>
                <w:cantSplit/>
              </w:trPr>
              <w:tc>
                <w:tcPr>
                  <w:tcW w:w="4968" w:type="dxa"/>
                  <w:tcBorders>
                    <w:top w:val="nil"/>
                    <w:left w:val="nil"/>
                    <w:bottom w:val="nil"/>
                    <w:right w:val="nil"/>
                  </w:tcBorders>
                  <w:tcMar>
                    <w:top w:w="30" w:type="dxa"/>
                    <w:left w:w="45" w:type="dxa"/>
                    <w:bottom w:w="0" w:type="dxa"/>
                  </w:tcMar>
                </w:tcPr>
                <w:p w14:paraId="3AFB12A9" w14:textId="77777777" w:rsidR="001F2A90" w:rsidRDefault="00807A7E">
                  <w:pPr>
                    <w:rPr>
                      <w:rFonts w:ascii="Times New Roman" w:hAnsi="Times New Roman" w:cs="Times New Roman"/>
                      <w:sz w:val="22"/>
                    </w:rPr>
                  </w:pPr>
                  <w:r>
                    <w:rPr>
                      <w:rFonts w:ascii="Times New Roman" w:hAnsi="Times New Roman" w:cs="Times New Roman"/>
                      <w:b/>
                      <w:sz w:val="18"/>
                      <w:szCs w:val="18"/>
                    </w:rPr>
                    <w:t>TITLE</w:t>
                  </w:r>
                </w:p>
              </w:tc>
            </w:tr>
            <w:tr w:rsidR="001F2A90" w14:paraId="27A9EFF9" w14:textId="77777777">
              <w:trPr>
                <w:cantSplit/>
              </w:trPr>
              <w:tc>
                <w:tcPr>
                  <w:tcW w:w="4968" w:type="dxa"/>
                  <w:tcBorders>
                    <w:top w:val="nil"/>
                    <w:left w:val="nil"/>
                    <w:bottom w:val="single" w:sz="2" w:space="0" w:color="000000"/>
                    <w:right w:val="nil"/>
                  </w:tcBorders>
                  <w:tcMar>
                    <w:top w:w="0" w:type="dxa"/>
                    <w:left w:w="45" w:type="dxa"/>
                    <w:bottom w:w="60" w:type="dxa"/>
                  </w:tcMar>
                </w:tcPr>
                <w:p w14:paraId="3D635B14" w14:textId="77777777" w:rsidR="001F2A90" w:rsidRDefault="00807A7E">
                  <w:pPr>
                    <w:spacing w:after="0" w:line="251" w:lineRule="exact"/>
                    <w:rPr>
                      <w:rFonts w:ascii="Times New Roman" w:hAnsi="Times New Roman" w:cs="Times New Roman"/>
                      <w:sz w:val="22"/>
                    </w:rPr>
                  </w:pPr>
                  <w:r>
                    <w:rPr>
                      <w:rFonts w:ascii="Times New Roman" w:hAnsi="Times New Roman" w:cs="Times New Roman"/>
                      <w:color w:val="FFFFFF"/>
                      <w:sz w:val="18"/>
                      <w:szCs w:val="18"/>
                    </w:rPr>
                    <w:t>**date_signed_56979**</w:t>
                  </w:r>
                </w:p>
              </w:tc>
            </w:tr>
            <w:tr w:rsidR="001F2A90" w14:paraId="589E2797" w14:textId="77777777">
              <w:trPr>
                <w:cantSplit/>
              </w:trPr>
              <w:tc>
                <w:tcPr>
                  <w:tcW w:w="4968" w:type="dxa"/>
                  <w:tcBorders>
                    <w:top w:val="nil"/>
                    <w:left w:val="nil"/>
                    <w:bottom w:val="nil"/>
                    <w:right w:val="nil"/>
                  </w:tcBorders>
                  <w:tcMar>
                    <w:top w:w="30" w:type="dxa"/>
                    <w:left w:w="45" w:type="dxa"/>
                    <w:bottom w:w="0" w:type="dxa"/>
                  </w:tcMar>
                </w:tcPr>
                <w:p w14:paraId="3D67F7E7" w14:textId="77777777" w:rsidR="001F2A90" w:rsidRDefault="00807A7E">
                  <w:pPr>
                    <w:rPr>
                      <w:rFonts w:ascii="Times New Roman" w:hAnsi="Times New Roman" w:cs="Times New Roman"/>
                      <w:sz w:val="22"/>
                    </w:rPr>
                  </w:pPr>
                  <w:r>
                    <w:rPr>
                      <w:rFonts w:ascii="Times New Roman" w:hAnsi="Times New Roman" w:cs="Times New Roman"/>
                      <w:b/>
                      <w:sz w:val="18"/>
                      <w:szCs w:val="18"/>
                    </w:rPr>
                    <w:t>DATE SIGNED</w:t>
                  </w:r>
                </w:p>
              </w:tc>
            </w:tr>
          </w:tbl>
          <w:p w14:paraId="4661C16B" w14:textId="77777777" w:rsidR="001F2A90" w:rsidRDefault="001F2A90">
            <w:pPr>
              <w:spacing w:after="230"/>
              <w:rPr>
                <w:sz w:val="22"/>
              </w:rPr>
            </w:pPr>
          </w:p>
        </w:tc>
        <w:tc>
          <w:tcPr>
            <w:tcW w:w="315" w:type="dxa"/>
            <w:tcBorders>
              <w:top w:val="nil"/>
              <w:left w:val="nil"/>
              <w:bottom w:val="nil"/>
              <w:right w:val="nil"/>
            </w:tcBorders>
            <w:tcMar>
              <w:left w:w="45" w:type="dxa"/>
            </w:tcMar>
          </w:tcPr>
          <w:p w14:paraId="2F45FF7D" w14:textId="77777777" w:rsidR="001F2A90" w:rsidRDefault="00807A7E">
            <w:pPr>
              <w:rPr>
                <w:rFonts w:ascii="Times New Roman" w:hAnsi="Times New Roman" w:cs="Times New Roman"/>
                <w:sz w:val="22"/>
              </w:rPr>
            </w:pPr>
            <w:r>
              <w:rPr>
                <w:rFonts w:ascii="Times New Roman" w:hAnsi="Times New Roman" w:cs="Times New Roman"/>
              </w:rPr>
              <w:t> </w:t>
            </w:r>
          </w:p>
        </w:tc>
        <w:tc>
          <w:tcPr>
            <w:tcW w:w="5242" w:type="dxa"/>
            <w:tcBorders>
              <w:top w:val="nil"/>
              <w:left w:val="nil"/>
              <w:bottom w:val="nil"/>
              <w:right w:val="nil"/>
            </w:tcBorders>
            <w:tcMar>
              <w:left w:w="45" w:type="dxa"/>
            </w:tcMar>
          </w:tcPr>
          <w:tbl>
            <w:tblPr>
              <w:tblW w:w="4968" w:type="dxa"/>
              <w:tblInd w:w="47" w:type="dxa"/>
              <w:tblCellMar>
                <w:top w:w="55" w:type="dxa"/>
                <w:left w:w="45" w:type="dxa"/>
                <w:bottom w:w="55" w:type="dxa"/>
                <w:right w:w="55" w:type="dxa"/>
              </w:tblCellMar>
              <w:tblLook w:val="04A0" w:firstRow="1" w:lastRow="0" w:firstColumn="1" w:lastColumn="0" w:noHBand="0" w:noVBand="1"/>
            </w:tblPr>
            <w:tblGrid>
              <w:gridCol w:w="4968"/>
            </w:tblGrid>
            <w:tr w:rsidR="001F2A90" w14:paraId="2D8A731A" w14:textId="77777777">
              <w:trPr>
                <w:cantSplit/>
              </w:trPr>
              <w:tc>
                <w:tcPr>
                  <w:tcW w:w="4968" w:type="dxa"/>
                  <w:tcBorders>
                    <w:top w:val="nil"/>
                    <w:left w:val="nil"/>
                    <w:bottom w:val="single" w:sz="2" w:space="0" w:color="000000"/>
                    <w:right w:val="nil"/>
                  </w:tcBorders>
                  <w:tcMar>
                    <w:top w:w="0" w:type="dxa"/>
                    <w:left w:w="45" w:type="dxa"/>
                    <w:bottom w:w="60" w:type="dxa"/>
                  </w:tcMar>
                </w:tcPr>
                <w:p w14:paraId="2B671B2E" w14:textId="77777777" w:rsidR="001F2A90" w:rsidRDefault="00807A7E">
                  <w:pPr>
                    <w:spacing w:after="0" w:line="251" w:lineRule="exact"/>
                    <w:rPr>
                      <w:rFonts w:ascii="Times New Roman" w:hAnsi="Times New Roman" w:cs="Times New Roman"/>
                      <w:sz w:val="22"/>
                    </w:rPr>
                  </w:pPr>
                  <w:r>
                    <w:rPr>
                      <w:rFonts w:ascii="Times New Roman" w:hAnsi="Times New Roman" w:cs="Times New Roman"/>
                      <w:color w:val="FFFFFF"/>
                      <w:sz w:val="18"/>
                      <w:szCs w:val="18"/>
                    </w:rPr>
                    <w:t>**signature_56980**</w:t>
                  </w:r>
                </w:p>
              </w:tc>
            </w:tr>
            <w:tr w:rsidR="001F2A90" w14:paraId="3039C62E" w14:textId="77777777">
              <w:trPr>
                <w:cantSplit/>
              </w:trPr>
              <w:tc>
                <w:tcPr>
                  <w:tcW w:w="4968" w:type="dxa"/>
                  <w:tcBorders>
                    <w:top w:val="nil"/>
                    <w:left w:val="nil"/>
                    <w:bottom w:val="nil"/>
                    <w:right w:val="nil"/>
                  </w:tcBorders>
                  <w:tcMar>
                    <w:top w:w="30" w:type="dxa"/>
                    <w:left w:w="45" w:type="dxa"/>
                    <w:bottom w:w="0" w:type="dxa"/>
                  </w:tcMar>
                </w:tcPr>
                <w:p w14:paraId="336E798C" w14:textId="77777777" w:rsidR="001F2A90" w:rsidRDefault="00807A7E">
                  <w:pPr>
                    <w:rPr>
                      <w:rFonts w:ascii="Times New Roman" w:hAnsi="Times New Roman" w:cs="Times New Roman"/>
                      <w:sz w:val="22"/>
                    </w:rPr>
                  </w:pPr>
                  <w:r>
                    <w:rPr>
                      <w:rFonts w:ascii="Times New Roman" w:hAnsi="Times New Roman" w:cs="Times New Roman"/>
                      <w:b/>
                      <w:sz w:val="18"/>
                      <w:szCs w:val="18"/>
                    </w:rPr>
                    <w:t>SIGNATURE</w:t>
                  </w:r>
                </w:p>
              </w:tc>
            </w:tr>
            <w:tr w:rsidR="001F2A90" w14:paraId="19BCA08F" w14:textId="77777777">
              <w:trPr>
                <w:cantSplit/>
              </w:trPr>
              <w:tc>
                <w:tcPr>
                  <w:tcW w:w="4968" w:type="dxa"/>
                  <w:tcBorders>
                    <w:top w:val="nil"/>
                    <w:left w:val="nil"/>
                    <w:bottom w:val="single" w:sz="2" w:space="0" w:color="000000"/>
                    <w:right w:val="nil"/>
                  </w:tcBorders>
                  <w:tcMar>
                    <w:top w:w="0" w:type="dxa"/>
                    <w:left w:w="45" w:type="dxa"/>
                    <w:bottom w:w="60" w:type="dxa"/>
                  </w:tcMar>
                </w:tcPr>
                <w:p w14:paraId="33748FC7" w14:textId="77777777" w:rsidR="001F2A90" w:rsidRDefault="001F2A90">
                  <w:pPr>
                    <w:rPr>
                      <w:rFonts w:ascii="Times New Roman" w:hAnsi="Times New Roman" w:cs="Times New Roman"/>
                      <w:sz w:val="22"/>
                    </w:rPr>
                  </w:pPr>
                </w:p>
              </w:tc>
            </w:tr>
            <w:tr w:rsidR="001F2A90" w14:paraId="6001747D" w14:textId="77777777">
              <w:trPr>
                <w:cantSplit/>
              </w:trPr>
              <w:tc>
                <w:tcPr>
                  <w:tcW w:w="4968" w:type="dxa"/>
                  <w:tcBorders>
                    <w:top w:val="nil"/>
                    <w:left w:val="nil"/>
                    <w:bottom w:val="nil"/>
                    <w:right w:val="nil"/>
                  </w:tcBorders>
                  <w:tcMar>
                    <w:top w:w="30" w:type="dxa"/>
                    <w:left w:w="45" w:type="dxa"/>
                    <w:bottom w:w="0" w:type="dxa"/>
                  </w:tcMar>
                </w:tcPr>
                <w:p w14:paraId="74684A90" w14:textId="77777777" w:rsidR="001F2A90" w:rsidRDefault="00807A7E">
                  <w:pPr>
                    <w:rPr>
                      <w:rFonts w:ascii="Times New Roman" w:hAnsi="Times New Roman" w:cs="Times New Roman"/>
                      <w:sz w:val="22"/>
                    </w:rPr>
                  </w:pPr>
                  <w:r>
                    <w:rPr>
                      <w:rFonts w:ascii="Times New Roman" w:hAnsi="Times New Roman" w:cs="Times New Roman"/>
                      <w:b/>
                      <w:sz w:val="18"/>
                      <w:szCs w:val="18"/>
                    </w:rPr>
                    <w:t>FULL NAME</w:t>
                  </w:r>
                </w:p>
              </w:tc>
            </w:tr>
            <w:tr w:rsidR="001F2A90" w14:paraId="2A88E378" w14:textId="77777777">
              <w:trPr>
                <w:cantSplit/>
              </w:trPr>
              <w:tc>
                <w:tcPr>
                  <w:tcW w:w="4968" w:type="dxa"/>
                  <w:tcBorders>
                    <w:top w:val="nil"/>
                    <w:left w:val="nil"/>
                    <w:bottom w:val="single" w:sz="2" w:space="0" w:color="000000"/>
                    <w:right w:val="nil"/>
                  </w:tcBorders>
                  <w:tcMar>
                    <w:top w:w="0" w:type="dxa"/>
                    <w:left w:w="45" w:type="dxa"/>
                    <w:bottom w:w="60" w:type="dxa"/>
                  </w:tcMar>
                </w:tcPr>
                <w:p w14:paraId="32DEDB1E" w14:textId="77777777" w:rsidR="001F2A90" w:rsidRDefault="001F2A90">
                  <w:pPr>
                    <w:rPr>
                      <w:rFonts w:ascii="Times New Roman" w:hAnsi="Times New Roman" w:cs="Times New Roman"/>
                      <w:sz w:val="22"/>
                    </w:rPr>
                  </w:pPr>
                </w:p>
              </w:tc>
            </w:tr>
            <w:tr w:rsidR="001F2A90" w14:paraId="57BE7580" w14:textId="77777777">
              <w:trPr>
                <w:cantSplit/>
              </w:trPr>
              <w:tc>
                <w:tcPr>
                  <w:tcW w:w="4968" w:type="dxa"/>
                  <w:tcBorders>
                    <w:top w:val="nil"/>
                    <w:left w:val="nil"/>
                    <w:bottom w:val="nil"/>
                    <w:right w:val="nil"/>
                  </w:tcBorders>
                  <w:tcMar>
                    <w:top w:w="30" w:type="dxa"/>
                    <w:left w:w="45" w:type="dxa"/>
                    <w:bottom w:w="0" w:type="dxa"/>
                  </w:tcMar>
                </w:tcPr>
                <w:p w14:paraId="608B36B4" w14:textId="77777777" w:rsidR="001F2A90" w:rsidRDefault="00807A7E">
                  <w:pPr>
                    <w:rPr>
                      <w:rFonts w:ascii="Times New Roman" w:hAnsi="Times New Roman" w:cs="Times New Roman"/>
                      <w:sz w:val="22"/>
                    </w:rPr>
                  </w:pPr>
                  <w:r>
                    <w:rPr>
                      <w:rFonts w:ascii="Times New Roman" w:hAnsi="Times New Roman" w:cs="Times New Roman"/>
                      <w:b/>
                      <w:sz w:val="18"/>
                      <w:szCs w:val="18"/>
                    </w:rPr>
                    <w:t>TITLE</w:t>
                  </w:r>
                </w:p>
              </w:tc>
            </w:tr>
            <w:tr w:rsidR="001F2A90" w14:paraId="03A696F8" w14:textId="77777777">
              <w:trPr>
                <w:cantSplit/>
              </w:trPr>
              <w:tc>
                <w:tcPr>
                  <w:tcW w:w="4968" w:type="dxa"/>
                  <w:tcBorders>
                    <w:top w:val="nil"/>
                    <w:left w:val="nil"/>
                    <w:bottom w:val="single" w:sz="2" w:space="0" w:color="000000"/>
                    <w:right w:val="nil"/>
                  </w:tcBorders>
                  <w:tcMar>
                    <w:top w:w="0" w:type="dxa"/>
                    <w:left w:w="45" w:type="dxa"/>
                    <w:bottom w:w="60" w:type="dxa"/>
                  </w:tcMar>
                </w:tcPr>
                <w:p w14:paraId="40AE8EBC" w14:textId="77777777" w:rsidR="001F2A90" w:rsidRDefault="00807A7E">
                  <w:pPr>
                    <w:spacing w:after="0" w:line="251" w:lineRule="exact"/>
                    <w:rPr>
                      <w:rFonts w:ascii="Times New Roman" w:hAnsi="Times New Roman" w:cs="Times New Roman"/>
                      <w:sz w:val="22"/>
                    </w:rPr>
                  </w:pPr>
                  <w:r>
                    <w:rPr>
                      <w:rFonts w:ascii="Times New Roman" w:hAnsi="Times New Roman" w:cs="Times New Roman"/>
                      <w:color w:val="FFFFFF"/>
                      <w:sz w:val="18"/>
                      <w:szCs w:val="18"/>
                    </w:rPr>
                    <w:t>**date_signed_56980**</w:t>
                  </w:r>
                </w:p>
              </w:tc>
            </w:tr>
            <w:tr w:rsidR="001F2A90" w14:paraId="290D70E6" w14:textId="77777777">
              <w:trPr>
                <w:cantSplit/>
              </w:trPr>
              <w:tc>
                <w:tcPr>
                  <w:tcW w:w="4968" w:type="dxa"/>
                  <w:tcBorders>
                    <w:top w:val="nil"/>
                    <w:left w:val="nil"/>
                    <w:bottom w:val="nil"/>
                    <w:right w:val="nil"/>
                  </w:tcBorders>
                  <w:tcMar>
                    <w:top w:w="30" w:type="dxa"/>
                    <w:left w:w="45" w:type="dxa"/>
                    <w:bottom w:w="0" w:type="dxa"/>
                  </w:tcMar>
                </w:tcPr>
                <w:p w14:paraId="28FA6550" w14:textId="77777777" w:rsidR="001F2A90" w:rsidRDefault="00807A7E">
                  <w:pPr>
                    <w:rPr>
                      <w:rFonts w:ascii="Times New Roman" w:hAnsi="Times New Roman" w:cs="Times New Roman"/>
                      <w:sz w:val="22"/>
                    </w:rPr>
                  </w:pPr>
                  <w:r>
                    <w:rPr>
                      <w:rFonts w:ascii="Times New Roman" w:hAnsi="Times New Roman" w:cs="Times New Roman"/>
                      <w:b/>
                      <w:sz w:val="18"/>
                      <w:szCs w:val="18"/>
                    </w:rPr>
                    <w:t>DATE SIGNED</w:t>
                  </w:r>
                </w:p>
              </w:tc>
            </w:tr>
            <w:tr w:rsidR="001F2A90" w14:paraId="38B1CFD0" w14:textId="77777777">
              <w:trPr>
                <w:cantSplit/>
              </w:trPr>
              <w:tc>
                <w:tcPr>
                  <w:tcW w:w="4968" w:type="dxa"/>
                  <w:tcBorders>
                    <w:top w:val="nil"/>
                    <w:left w:val="nil"/>
                    <w:bottom w:val="single" w:sz="2" w:space="0" w:color="000000"/>
                    <w:right w:val="nil"/>
                  </w:tcBorders>
                  <w:tcMar>
                    <w:top w:w="0" w:type="dxa"/>
                    <w:left w:w="45" w:type="dxa"/>
                    <w:bottom w:w="60" w:type="dxa"/>
                  </w:tcMar>
                </w:tcPr>
                <w:p w14:paraId="03B1024C" w14:textId="77777777" w:rsidR="001F2A90" w:rsidRDefault="001F2A90">
                  <w:pPr>
                    <w:rPr>
                      <w:rFonts w:ascii="Times New Roman" w:hAnsi="Times New Roman" w:cs="Times New Roman"/>
                      <w:sz w:val="22"/>
                    </w:rPr>
                  </w:pPr>
                </w:p>
              </w:tc>
            </w:tr>
            <w:tr w:rsidR="001F2A90" w14:paraId="3B8BED02" w14:textId="77777777">
              <w:trPr>
                <w:cantSplit/>
              </w:trPr>
              <w:tc>
                <w:tcPr>
                  <w:tcW w:w="4968" w:type="dxa"/>
                  <w:tcBorders>
                    <w:top w:val="nil"/>
                    <w:left w:val="nil"/>
                    <w:bottom w:val="nil"/>
                    <w:right w:val="nil"/>
                  </w:tcBorders>
                  <w:tcMar>
                    <w:top w:w="30" w:type="dxa"/>
                    <w:left w:w="45" w:type="dxa"/>
                    <w:bottom w:w="0" w:type="dxa"/>
                  </w:tcMar>
                </w:tcPr>
                <w:p w14:paraId="187E2CDE" w14:textId="77777777" w:rsidR="001F2A90" w:rsidRDefault="00807A7E">
                  <w:pPr>
                    <w:rPr>
                      <w:rFonts w:ascii="Times New Roman" w:hAnsi="Times New Roman" w:cs="Times New Roman"/>
                      <w:sz w:val="22"/>
                    </w:rPr>
                  </w:pPr>
                  <w:r>
                    <w:rPr>
                      <w:rFonts w:ascii="Times New Roman" w:hAnsi="Times New Roman" w:cs="Times New Roman"/>
                      <w:b/>
                      <w:sz w:val="18"/>
                      <w:szCs w:val="18"/>
                    </w:rPr>
                    <w:t>NMBTIN#</w:t>
                  </w:r>
                </w:p>
              </w:tc>
            </w:tr>
          </w:tbl>
          <w:p w14:paraId="02102D96" w14:textId="77777777" w:rsidR="001F2A90" w:rsidRDefault="001F2A90">
            <w:pPr>
              <w:spacing w:after="230"/>
              <w:rPr>
                <w:sz w:val="22"/>
              </w:rPr>
            </w:pPr>
          </w:p>
        </w:tc>
      </w:tr>
      <w:tr w:rsidR="001F2A90" w14:paraId="19358D22" w14:textId="77777777">
        <w:trPr>
          <w:cantSplit/>
        </w:trPr>
        <w:tc>
          <w:tcPr>
            <w:tcW w:w="5243" w:type="dxa"/>
            <w:tcBorders>
              <w:top w:val="nil"/>
              <w:left w:val="nil"/>
              <w:bottom w:val="nil"/>
              <w:right w:val="nil"/>
            </w:tcBorders>
            <w:tcMar>
              <w:left w:w="45" w:type="dxa"/>
            </w:tcMar>
          </w:tcPr>
          <w:p w14:paraId="53B03CF7" w14:textId="77777777" w:rsidR="001F2A90" w:rsidRDefault="00807A7E">
            <w:pPr>
              <w:rPr>
                <w:rFonts w:ascii="Times New Roman" w:hAnsi="Times New Roman" w:cs="Times New Roman"/>
                <w:sz w:val="22"/>
              </w:rPr>
            </w:pPr>
            <w:r>
              <w:rPr>
                <w:rFonts w:ascii="Times New Roman" w:hAnsi="Times New Roman" w:cs="Times New Roman"/>
              </w:rPr>
              <w:t>ATTEST</w:t>
            </w:r>
          </w:p>
        </w:tc>
        <w:tc>
          <w:tcPr>
            <w:tcW w:w="315" w:type="dxa"/>
            <w:tcBorders>
              <w:top w:val="nil"/>
              <w:left w:val="nil"/>
              <w:bottom w:val="nil"/>
              <w:right w:val="nil"/>
            </w:tcBorders>
            <w:tcMar>
              <w:left w:w="45" w:type="dxa"/>
            </w:tcMar>
          </w:tcPr>
          <w:p w14:paraId="2B1FA7C6" w14:textId="77777777" w:rsidR="001F2A90" w:rsidRDefault="00807A7E">
            <w:pPr>
              <w:rPr>
                <w:rFonts w:ascii="Times New Roman" w:hAnsi="Times New Roman" w:cs="Times New Roman"/>
                <w:sz w:val="22"/>
              </w:rPr>
            </w:pPr>
            <w:r>
              <w:rPr>
                <w:rFonts w:ascii="Times New Roman" w:hAnsi="Times New Roman" w:cs="Times New Roman"/>
              </w:rPr>
              <w:t> </w:t>
            </w:r>
          </w:p>
        </w:tc>
        <w:tc>
          <w:tcPr>
            <w:tcW w:w="5242" w:type="dxa"/>
            <w:tcBorders>
              <w:top w:val="nil"/>
              <w:left w:val="nil"/>
              <w:bottom w:val="nil"/>
              <w:right w:val="nil"/>
            </w:tcBorders>
            <w:tcMar>
              <w:left w:w="45" w:type="dxa"/>
            </w:tcMar>
          </w:tcPr>
          <w:p w14:paraId="78741AD0" w14:textId="77777777" w:rsidR="001F2A90" w:rsidRDefault="001F2A90">
            <w:pPr>
              <w:rPr>
                <w:rFonts w:ascii="Times New Roman" w:hAnsi="Times New Roman" w:cs="Times New Roman"/>
                <w:sz w:val="22"/>
              </w:rPr>
            </w:pPr>
          </w:p>
        </w:tc>
      </w:tr>
      <w:tr w:rsidR="001F2A90" w14:paraId="76EA103B" w14:textId="77777777">
        <w:trPr>
          <w:cantSplit/>
        </w:trPr>
        <w:tc>
          <w:tcPr>
            <w:tcW w:w="5243" w:type="dxa"/>
            <w:tcBorders>
              <w:top w:val="nil"/>
              <w:left w:val="nil"/>
              <w:bottom w:val="nil"/>
              <w:right w:val="nil"/>
            </w:tcBorders>
            <w:tcMar>
              <w:left w:w="45" w:type="dxa"/>
            </w:tcMar>
          </w:tcPr>
          <w:tbl>
            <w:tblPr>
              <w:tblW w:w="4968" w:type="dxa"/>
              <w:tblInd w:w="47" w:type="dxa"/>
              <w:tblCellMar>
                <w:top w:w="55" w:type="dxa"/>
                <w:left w:w="45" w:type="dxa"/>
                <w:bottom w:w="55" w:type="dxa"/>
                <w:right w:w="55" w:type="dxa"/>
              </w:tblCellMar>
              <w:tblLook w:val="04A0" w:firstRow="1" w:lastRow="0" w:firstColumn="1" w:lastColumn="0" w:noHBand="0" w:noVBand="1"/>
            </w:tblPr>
            <w:tblGrid>
              <w:gridCol w:w="4968"/>
            </w:tblGrid>
            <w:tr w:rsidR="001F2A90" w14:paraId="1E962BE9" w14:textId="77777777">
              <w:trPr>
                <w:cantSplit/>
              </w:trPr>
              <w:tc>
                <w:tcPr>
                  <w:tcW w:w="4968" w:type="dxa"/>
                  <w:tcBorders>
                    <w:top w:val="nil"/>
                    <w:left w:val="nil"/>
                    <w:bottom w:val="single" w:sz="2" w:space="0" w:color="000000"/>
                    <w:right w:val="nil"/>
                  </w:tcBorders>
                  <w:tcMar>
                    <w:top w:w="0" w:type="dxa"/>
                    <w:left w:w="45" w:type="dxa"/>
                    <w:bottom w:w="60" w:type="dxa"/>
                  </w:tcMar>
                </w:tcPr>
                <w:p w14:paraId="367416A9" w14:textId="77777777" w:rsidR="001F2A90" w:rsidRDefault="00807A7E">
                  <w:pPr>
                    <w:spacing w:after="0" w:line="251" w:lineRule="exact"/>
                    <w:rPr>
                      <w:rFonts w:ascii="Times New Roman" w:hAnsi="Times New Roman" w:cs="Times New Roman"/>
                      <w:sz w:val="22"/>
                    </w:rPr>
                  </w:pPr>
                  <w:r>
                    <w:rPr>
                      <w:rFonts w:ascii="Times New Roman" w:hAnsi="Times New Roman" w:cs="Times New Roman"/>
                      <w:color w:val="FFFFFF"/>
                      <w:sz w:val="18"/>
                      <w:szCs w:val="18"/>
                    </w:rPr>
                    <w:t>**signature_56986**</w:t>
                  </w:r>
                </w:p>
              </w:tc>
            </w:tr>
            <w:tr w:rsidR="001F2A90" w14:paraId="05E58401" w14:textId="77777777">
              <w:trPr>
                <w:cantSplit/>
              </w:trPr>
              <w:tc>
                <w:tcPr>
                  <w:tcW w:w="4968" w:type="dxa"/>
                  <w:tcBorders>
                    <w:top w:val="nil"/>
                    <w:left w:val="nil"/>
                    <w:bottom w:val="nil"/>
                    <w:right w:val="nil"/>
                  </w:tcBorders>
                  <w:tcMar>
                    <w:top w:w="30" w:type="dxa"/>
                    <w:left w:w="45" w:type="dxa"/>
                    <w:bottom w:w="0" w:type="dxa"/>
                  </w:tcMar>
                </w:tcPr>
                <w:p w14:paraId="021F4D4F" w14:textId="77777777" w:rsidR="001F2A90" w:rsidRDefault="00807A7E">
                  <w:pPr>
                    <w:rPr>
                      <w:rFonts w:ascii="Times New Roman" w:hAnsi="Times New Roman" w:cs="Times New Roman"/>
                      <w:sz w:val="22"/>
                    </w:rPr>
                  </w:pPr>
                  <w:r>
                    <w:rPr>
                      <w:rFonts w:ascii="Times New Roman" w:hAnsi="Times New Roman" w:cs="Times New Roman"/>
                      <w:b/>
                      <w:sz w:val="18"/>
                      <w:szCs w:val="18"/>
                    </w:rPr>
                    <w:t>SIGNATURE</w:t>
                  </w:r>
                </w:p>
              </w:tc>
            </w:tr>
            <w:tr w:rsidR="001F2A90" w14:paraId="657A67FF" w14:textId="77777777">
              <w:trPr>
                <w:cantSplit/>
              </w:trPr>
              <w:tc>
                <w:tcPr>
                  <w:tcW w:w="4968" w:type="dxa"/>
                  <w:tcBorders>
                    <w:top w:val="nil"/>
                    <w:left w:val="nil"/>
                    <w:bottom w:val="single" w:sz="2" w:space="0" w:color="000000"/>
                    <w:right w:val="nil"/>
                  </w:tcBorders>
                  <w:tcMar>
                    <w:top w:w="0" w:type="dxa"/>
                    <w:left w:w="45" w:type="dxa"/>
                    <w:bottom w:w="60" w:type="dxa"/>
                  </w:tcMar>
                </w:tcPr>
                <w:p w14:paraId="5105C599" w14:textId="77777777" w:rsidR="001F2A90" w:rsidRDefault="001F2A90">
                  <w:pPr>
                    <w:rPr>
                      <w:rFonts w:ascii="Times New Roman" w:hAnsi="Times New Roman" w:cs="Times New Roman"/>
                      <w:sz w:val="22"/>
                    </w:rPr>
                  </w:pPr>
                </w:p>
              </w:tc>
            </w:tr>
            <w:tr w:rsidR="001F2A90" w14:paraId="762BDDBD" w14:textId="77777777">
              <w:trPr>
                <w:cantSplit/>
              </w:trPr>
              <w:tc>
                <w:tcPr>
                  <w:tcW w:w="4968" w:type="dxa"/>
                  <w:tcBorders>
                    <w:top w:val="nil"/>
                    <w:left w:val="nil"/>
                    <w:bottom w:val="nil"/>
                    <w:right w:val="nil"/>
                  </w:tcBorders>
                  <w:tcMar>
                    <w:top w:w="30" w:type="dxa"/>
                    <w:left w:w="45" w:type="dxa"/>
                    <w:bottom w:w="0" w:type="dxa"/>
                  </w:tcMar>
                </w:tcPr>
                <w:p w14:paraId="23F481FF" w14:textId="77777777" w:rsidR="001F2A90" w:rsidRDefault="00807A7E">
                  <w:pPr>
                    <w:rPr>
                      <w:rFonts w:ascii="Times New Roman" w:hAnsi="Times New Roman" w:cs="Times New Roman"/>
                      <w:sz w:val="22"/>
                    </w:rPr>
                  </w:pPr>
                  <w:r>
                    <w:rPr>
                      <w:rFonts w:ascii="Times New Roman" w:hAnsi="Times New Roman" w:cs="Times New Roman"/>
                      <w:b/>
                      <w:sz w:val="18"/>
                      <w:szCs w:val="18"/>
                    </w:rPr>
                    <w:t>FULL NAME</w:t>
                  </w:r>
                </w:p>
              </w:tc>
            </w:tr>
            <w:tr w:rsidR="001F2A90" w14:paraId="26E836A0" w14:textId="77777777">
              <w:trPr>
                <w:cantSplit/>
              </w:trPr>
              <w:tc>
                <w:tcPr>
                  <w:tcW w:w="4968" w:type="dxa"/>
                  <w:tcBorders>
                    <w:top w:val="nil"/>
                    <w:left w:val="nil"/>
                    <w:bottom w:val="single" w:sz="2" w:space="0" w:color="000000"/>
                    <w:right w:val="nil"/>
                  </w:tcBorders>
                  <w:tcMar>
                    <w:top w:w="0" w:type="dxa"/>
                    <w:left w:w="45" w:type="dxa"/>
                    <w:bottom w:w="60" w:type="dxa"/>
                  </w:tcMar>
                </w:tcPr>
                <w:p w14:paraId="0BE68E27" w14:textId="77777777" w:rsidR="001F2A90" w:rsidRDefault="00807A7E">
                  <w:pPr>
                    <w:spacing w:after="0" w:line="251" w:lineRule="exact"/>
                    <w:rPr>
                      <w:rFonts w:ascii="Times New Roman" w:hAnsi="Times New Roman" w:cs="Times New Roman"/>
                      <w:sz w:val="22"/>
                    </w:rPr>
                  </w:pPr>
                  <w:r>
                    <w:rPr>
                      <w:rFonts w:ascii="Times New Roman" w:hAnsi="Times New Roman" w:cs="Times New Roman"/>
                      <w:sz w:val="18"/>
                      <w:szCs w:val="18"/>
                    </w:rPr>
                    <w:t>City Clerk</w:t>
                  </w:r>
                </w:p>
              </w:tc>
            </w:tr>
            <w:tr w:rsidR="001F2A90" w14:paraId="330C99D0" w14:textId="77777777">
              <w:trPr>
                <w:cantSplit/>
              </w:trPr>
              <w:tc>
                <w:tcPr>
                  <w:tcW w:w="4968" w:type="dxa"/>
                  <w:tcBorders>
                    <w:top w:val="nil"/>
                    <w:left w:val="nil"/>
                    <w:bottom w:val="nil"/>
                    <w:right w:val="nil"/>
                  </w:tcBorders>
                  <w:tcMar>
                    <w:top w:w="30" w:type="dxa"/>
                    <w:left w:w="45" w:type="dxa"/>
                    <w:bottom w:w="0" w:type="dxa"/>
                  </w:tcMar>
                </w:tcPr>
                <w:p w14:paraId="35846467" w14:textId="77777777" w:rsidR="001F2A90" w:rsidRDefault="00807A7E">
                  <w:pPr>
                    <w:rPr>
                      <w:rFonts w:ascii="Times New Roman" w:hAnsi="Times New Roman" w:cs="Times New Roman"/>
                      <w:sz w:val="22"/>
                    </w:rPr>
                  </w:pPr>
                  <w:r>
                    <w:rPr>
                      <w:rFonts w:ascii="Times New Roman" w:hAnsi="Times New Roman" w:cs="Times New Roman"/>
                      <w:b/>
                      <w:sz w:val="18"/>
                      <w:szCs w:val="18"/>
                    </w:rPr>
                    <w:t>TITLE</w:t>
                  </w:r>
                </w:p>
              </w:tc>
            </w:tr>
            <w:tr w:rsidR="001F2A90" w14:paraId="086CB8BA" w14:textId="77777777">
              <w:trPr>
                <w:cantSplit/>
              </w:trPr>
              <w:tc>
                <w:tcPr>
                  <w:tcW w:w="4968" w:type="dxa"/>
                  <w:tcBorders>
                    <w:top w:val="nil"/>
                    <w:left w:val="nil"/>
                    <w:bottom w:val="single" w:sz="2" w:space="0" w:color="000000"/>
                    <w:right w:val="nil"/>
                  </w:tcBorders>
                  <w:tcMar>
                    <w:top w:w="0" w:type="dxa"/>
                    <w:left w:w="45" w:type="dxa"/>
                    <w:bottom w:w="60" w:type="dxa"/>
                  </w:tcMar>
                </w:tcPr>
                <w:p w14:paraId="0575849A" w14:textId="77777777" w:rsidR="001F2A90" w:rsidRDefault="00807A7E">
                  <w:pPr>
                    <w:spacing w:after="0" w:line="251" w:lineRule="exact"/>
                    <w:rPr>
                      <w:rFonts w:ascii="Times New Roman" w:hAnsi="Times New Roman" w:cs="Times New Roman"/>
                      <w:sz w:val="22"/>
                    </w:rPr>
                  </w:pPr>
                  <w:r>
                    <w:rPr>
                      <w:rFonts w:ascii="Times New Roman" w:hAnsi="Times New Roman" w:cs="Times New Roman"/>
                      <w:color w:val="FFFFFF"/>
                      <w:sz w:val="18"/>
                      <w:szCs w:val="18"/>
                    </w:rPr>
                    <w:t>**date_signed_56986**</w:t>
                  </w:r>
                </w:p>
              </w:tc>
            </w:tr>
            <w:tr w:rsidR="001F2A90" w14:paraId="293F8C9C" w14:textId="77777777">
              <w:trPr>
                <w:cantSplit/>
              </w:trPr>
              <w:tc>
                <w:tcPr>
                  <w:tcW w:w="4968" w:type="dxa"/>
                  <w:tcBorders>
                    <w:top w:val="nil"/>
                    <w:left w:val="nil"/>
                    <w:bottom w:val="nil"/>
                    <w:right w:val="nil"/>
                  </w:tcBorders>
                  <w:tcMar>
                    <w:top w:w="30" w:type="dxa"/>
                    <w:left w:w="45" w:type="dxa"/>
                    <w:bottom w:w="0" w:type="dxa"/>
                  </w:tcMar>
                </w:tcPr>
                <w:p w14:paraId="4DF77490" w14:textId="77777777" w:rsidR="001F2A90" w:rsidRDefault="00807A7E">
                  <w:pPr>
                    <w:rPr>
                      <w:rFonts w:ascii="Times New Roman" w:hAnsi="Times New Roman" w:cs="Times New Roman"/>
                      <w:sz w:val="22"/>
                    </w:rPr>
                  </w:pPr>
                  <w:r>
                    <w:rPr>
                      <w:rFonts w:ascii="Times New Roman" w:hAnsi="Times New Roman" w:cs="Times New Roman"/>
                      <w:b/>
                      <w:sz w:val="18"/>
                      <w:szCs w:val="18"/>
                    </w:rPr>
                    <w:t>DATE SIGNED</w:t>
                  </w:r>
                </w:p>
              </w:tc>
            </w:tr>
          </w:tbl>
          <w:p w14:paraId="0601FD6A" w14:textId="77777777" w:rsidR="001F2A90" w:rsidRDefault="001F2A90">
            <w:pPr>
              <w:spacing w:after="230"/>
              <w:rPr>
                <w:sz w:val="22"/>
              </w:rPr>
            </w:pPr>
          </w:p>
        </w:tc>
        <w:tc>
          <w:tcPr>
            <w:tcW w:w="315" w:type="dxa"/>
            <w:tcBorders>
              <w:top w:val="nil"/>
              <w:left w:val="nil"/>
              <w:bottom w:val="nil"/>
              <w:right w:val="nil"/>
            </w:tcBorders>
            <w:tcMar>
              <w:left w:w="45" w:type="dxa"/>
            </w:tcMar>
          </w:tcPr>
          <w:p w14:paraId="15637C97" w14:textId="77777777" w:rsidR="001F2A90" w:rsidRDefault="00807A7E">
            <w:pPr>
              <w:rPr>
                <w:rFonts w:ascii="Times New Roman" w:hAnsi="Times New Roman" w:cs="Times New Roman"/>
                <w:sz w:val="22"/>
              </w:rPr>
            </w:pPr>
            <w:r>
              <w:rPr>
                <w:rFonts w:ascii="Times New Roman" w:hAnsi="Times New Roman" w:cs="Times New Roman"/>
              </w:rPr>
              <w:t> </w:t>
            </w:r>
          </w:p>
        </w:tc>
        <w:tc>
          <w:tcPr>
            <w:tcW w:w="5242" w:type="dxa"/>
            <w:tcBorders>
              <w:top w:val="nil"/>
              <w:left w:val="nil"/>
              <w:bottom w:val="nil"/>
              <w:right w:val="nil"/>
            </w:tcBorders>
            <w:tcMar>
              <w:left w:w="45" w:type="dxa"/>
            </w:tcMar>
          </w:tcPr>
          <w:p w14:paraId="24AF5F5C" w14:textId="77777777" w:rsidR="001F2A90" w:rsidRDefault="001F2A90">
            <w:pPr>
              <w:rPr>
                <w:rFonts w:ascii="Times New Roman" w:hAnsi="Times New Roman" w:cs="Times New Roman"/>
                <w:sz w:val="22"/>
              </w:rPr>
            </w:pPr>
          </w:p>
        </w:tc>
      </w:tr>
      <w:tr w:rsidR="001F2A90" w14:paraId="000B29EB" w14:textId="77777777">
        <w:trPr>
          <w:cantSplit/>
        </w:trPr>
        <w:tc>
          <w:tcPr>
            <w:tcW w:w="5243" w:type="dxa"/>
            <w:tcBorders>
              <w:top w:val="nil"/>
              <w:left w:val="nil"/>
              <w:bottom w:val="nil"/>
              <w:right w:val="nil"/>
            </w:tcBorders>
            <w:tcMar>
              <w:left w:w="45" w:type="dxa"/>
            </w:tcMar>
          </w:tcPr>
          <w:p w14:paraId="0C7D9009" w14:textId="77777777" w:rsidR="001F2A90" w:rsidRDefault="00807A7E">
            <w:pPr>
              <w:rPr>
                <w:rFonts w:ascii="Times New Roman" w:hAnsi="Times New Roman" w:cs="Times New Roman"/>
                <w:sz w:val="22"/>
              </w:rPr>
            </w:pPr>
            <w:r>
              <w:rPr>
                <w:rFonts w:ascii="Times New Roman" w:hAnsi="Times New Roman" w:cs="Times New Roman"/>
              </w:rPr>
              <w:t>Approved to form and legal sufficiency by:</w:t>
            </w:r>
          </w:p>
        </w:tc>
        <w:tc>
          <w:tcPr>
            <w:tcW w:w="315" w:type="dxa"/>
            <w:tcBorders>
              <w:top w:val="nil"/>
              <w:left w:val="nil"/>
              <w:bottom w:val="nil"/>
              <w:right w:val="nil"/>
            </w:tcBorders>
            <w:tcMar>
              <w:left w:w="45" w:type="dxa"/>
            </w:tcMar>
          </w:tcPr>
          <w:p w14:paraId="480B72A0" w14:textId="77777777" w:rsidR="001F2A90" w:rsidRDefault="00807A7E">
            <w:pPr>
              <w:rPr>
                <w:rFonts w:ascii="Times New Roman" w:hAnsi="Times New Roman" w:cs="Times New Roman"/>
                <w:sz w:val="22"/>
              </w:rPr>
            </w:pPr>
            <w:r>
              <w:rPr>
                <w:rFonts w:ascii="Times New Roman" w:hAnsi="Times New Roman" w:cs="Times New Roman"/>
              </w:rPr>
              <w:t> </w:t>
            </w:r>
          </w:p>
        </w:tc>
        <w:tc>
          <w:tcPr>
            <w:tcW w:w="5242" w:type="dxa"/>
            <w:tcBorders>
              <w:top w:val="nil"/>
              <w:left w:val="nil"/>
              <w:bottom w:val="nil"/>
              <w:right w:val="nil"/>
            </w:tcBorders>
            <w:tcMar>
              <w:left w:w="45" w:type="dxa"/>
            </w:tcMar>
          </w:tcPr>
          <w:p w14:paraId="7A39374B" w14:textId="77777777" w:rsidR="001F2A90" w:rsidRDefault="001F2A90">
            <w:pPr>
              <w:rPr>
                <w:rFonts w:ascii="Times New Roman" w:hAnsi="Times New Roman" w:cs="Times New Roman"/>
                <w:sz w:val="22"/>
              </w:rPr>
            </w:pPr>
          </w:p>
        </w:tc>
      </w:tr>
      <w:tr w:rsidR="001F2A90" w14:paraId="1BAB0C50" w14:textId="77777777">
        <w:trPr>
          <w:cantSplit/>
        </w:trPr>
        <w:tc>
          <w:tcPr>
            <w:tcW w:w="5243" w:type="dxa"/>
            <w:tcBorders>
              <w:top w:val="nil"/>
              <w:left w:val="nil"/>
              <w:bottom w:val="nil"/>
              <w:right w:val="nil"/>
            </w:tcBorders>
            <w:tcMar>
              <w:left w:w="45" w:type="dxa"/>
            </w:tcMar>
          </w:tcPr>
          <w:tbl>
            <w:tblPr>
              <w:tblW w:w="4968" w:type="dxa"/>
              <w:tblInd w:w="47" w:type="dxa"/>
              <w:tblCellMar>
                <w:top w:w="55" w:type="dxa"/>
                <w:left w:w="45" w:type="dxa"/>
                <w:bottom w:w="55" w:type="dxa"/>
                <w:right w:w="55" w:type="dxa"/>
              </w:tblCellMar>
              <w:tblLook w:val="04A0" w:firstRow="1" w:lastRow="0" w:firstColumn="1" w:lastColumn="0" w:noHBand="0" w:noVBand="1"/>
            </w:tblPr>
            <w:tblGrid>
              <w:gridCol w:w="4968"/>
            </w:tblGrid>
            <w:tr w:rsidR="001F2A90" w14:paraId="72C4673F" w14:textId="77777777">
              <w:trPr>
                <w:cantSplit/>
              </w:trPr>
              <w:tc>
                <w:tcPr>
                  <w:tcW w:w="4968" w:type="dxa"/>
                  <w:tcBorders>
                    <w:top w:val="nil"/>
                    <w:left w:val="nil"/>
                    <w:bottom w:val="single" w:sz="2" w:space="0" w:color="000000"/>
                    <w:right w:val="nil"/>
                  </w:tcBorders>
                  <w:tcMar>
                    <w:top w:w="0" w:type="dxa"/>
                    <w:left w:w="45" w:type="dxa"/>
                    <w:bottom w:w="60" w:type="dxa"/>
                  </w:tcMar>
                </w:tcPr>
                <w:p w14:paraId="4753BE9D" w14:textId="77777777" w:rsidR="001F2A90" w:rsidRDefault="00807A7E">
                  <w:pPr>
                    <w:spacing w:after="0" w:line="251" w:lineRule="exact"/>
                    <w:rPr>
                      <w:rFonts w:ascii="Times New Roman" w:hAnsi="Times New Roman" w:cs="Times New Roman"/>
                      <w:sz w:val="22"/>
                    </w:rPr>
                  </w:pPr>
                  <w:r>
                    <w:rPr>
                      <w:rFonts w:ascii="Times New Roman" w:hAnsi="Times New Roman" w:cs="Times New Roman"/>
                      <w:color w:val="FFFFFF"/>
                      <w:sz w:val="18"/>
                      <w:szCs w:val="18"/>
                    </w:rPr>
                    <w:lastRenderedPageBreak/>
                    <w:t>**signature_56987**</w:t>
                  </w:r>
                </w:p>
              </w:tc>
            </w:tr>
            <w:tr w:rsidR="001F2A90" w14:paraId="3C87ECBE" w14:textId="77777777">
              <w:trPr>
                <w:cantSplit/>
              </w:trPr>
              <w:tc>
                <w:tcPr>
                  <w:tcW w:w="4968" w:type="dxa"/>
                  <w:tcBorders>
                    <w:top w:val="nil"/>
                    <w:left w:val="nil"/>
                    <w:bottom w:val="nil"/>
                    <w:right w:val="nil"/>
                  </w:tcBorders>
                  <w:tcMar>
                    <w:top w:w="30" w:type="dxa"/>
                    <w:left w:w="45" w:type="dxa"/>
                    <w:bottom w:w="0" w:type="dxa"/>
                  </w:tcMar>
                </w:tcPr>
                <w:p w14:paraId="73B9DE09" w14:textId="77777777" w:rsidR="001F2A90" w:rsidRDefault="00807A7E">
                  <w:pPr>
                    <w:rPr>
                      <w:rFonts w:ascii="Times New Roman" w:hAnsi="Times New Roman" w:cs="Times New Roman"/>
                      <w:sz w:val="22"/>
                    </w:rPr>
                  </w:pPr>
                  <w:r>
                    <w:rPr>
                      <w:rFonts w:ascii="Times New Roman" w:hAnsi="Times New Roman" w:cs="Times New Roman"/>
                      <w:b/>
                      <w:sz w:val="18"/>
                      <w:szCs w:val="18"/>
                    </w:rPr>
                    <w:t>SIGNATURE</w:t>
                  </w:r>
                </w:p>
              </w:tc>
            </w:tr>
            <w:tr w:rsidR="001F2A90" w14:paraId="0BBEEF16" w14:textId="77777777">
              <w:trPr>
                <w:cantSplit/>
              </w:trPr>
              <w:tc>
                <w:tcPr>
                  <w:tcW w:w="4968" w:type="dxa"/>
                  <w:tcBorders>
                    <w:top w:val="nil"/>
                    <w:left w:val="nil"/>
                    <w:bottom w:val="single" w:sz="2" w:space="0" w:color="000000"/>
                    <w:right w:val="nil"/>
                  </w:tcBorders>
                  <w:tcMar>
                    <w:top w:w="0" w:type="dxa"/>
                    <w:left w:w="45" w:type="dxa"/>
                    <w:bottom w:w="60" w:type="dxa"/>
                  </w:tcMar>
                </w:tcPr>
                <w:p w14:paraId="4591F709" w14:textId="77777777" w:rsidR="001F2A90" w:rsidRDefault="001F2A90">
                  <w:pPr>
                    <w:rPr>
                      <w:rFonts w:ascii="Times New Roman" w:hAnsi="Times New Roman" w:cs="Times New Roman"/>
                      <w:sz w:val="22"/>
                    </w:rPr>
                  </w:pPr>
                </w:p>
              </w:tc>
            </w:tr>
            <w:tr w:rsidR="001F2A90" w14:paraId="50FF8D70" w14:textId="77777777">
              <w:trPr>
                <w:cantSplit/>
              </w:trPr>
              <w:tc>
                <w:tcPr>
                  <w:tcW w:w="4968" w:type="dxa"/>
                  <w:tcBorders>
                    <w:top w:val="nil"/>
                    <w:left w:val="nil"/>
                    <w:bottom w:val="nil"/>
                    <w:right w:val="nil"/>
                  </w:tcBorders>
                  <w:tcMar>
                    <w:top w:w="30" w:type="dxa"/>
                    <w:left w:w="45" w:type="dxa"/>
                    <w:bottom w:w="0" w:type="dxa"/>
                  </w:tcMar>
                </w:tcPr>
                <w:p w14:paraId="36E6D82A" w14:textId="77777777" w:rsidR="001F2A90" w:rsidRDefault="00807A7E">
                  <w:pPr>
                    <w:rPr>
                      <w:rFonts w:ascii="Times New Roman" w:hAnsi="Times New Roman" w:cs="Times New Roman"/>
                      <w:sz w:val="22"/>
                    </w:rPr>
                  </w:pPr>
                  <w:r>
                    <w:rPr>
                      <w:rFonts w:ascii="Times New Roman" w:hAnsi="Times New Roman" w:cs="Times New Roman"/>
                      <w:b/>
                      <w:sz w:val="18"/>
                      <w:szCs w:val="18"/>
                    </w:rPr>
                    <w:t>FULL NAME</w:t>
                  </w:r>
                </w:p>
              </w:tc>
            </w:tr>
            <w:tr w:rsidR="001F2A90" w14:paraId="50ACE75A" w14:textId="77777777">
              <w:trPr>
                <w:cantSplit/>
              </w:trPr>
              <w:tc>
                <w:tcPr>
                  <w:tcW w:w="4968" w:type="dxa"/>
                  <w:tcBorders>
                    <w:top w:val="nil"/>
                    <w:left w:val="nil"/>
                    <w:bottom w:val="single" w:sz="2" w:space="0" w:color="000000"/>
                    <w:right w:val="nil"/>
                  </w:tcBorders>
                  <w:tcMar>
                    <w:top w:w="0" w:type="dxa"/>
                    <w:left w:w="45" w:type="dxa"/>
                    <w:bottom w:w="60" w:type="dxa"/>
                  </w:tcMar>
                </w:tcPr>
                <w:p w14:paraId="76E1D4C8" w14:textId="77777777" w:rsidR="001F2A90" w:rsidRDefault="00807A7E">
                  <w:pPr>
                    <w:spacing w:after="0" w:line="251" w:lineRule="exact"/>
                    <w:rPr>
                      <w:rFonts w:ascii="Times New Roman" w:hAnsi="Times New Roman" w:cs="Times New Roman"/>
                      <w:sz w:val="22"/>
                    </w:rPr>
                  </w:pPr>
                  <w:r>
                    <w:rPr>
                      <w:rFonts w:ascii="Times New Roman" w:hAnsi="Times New Roman" w:cs="Times New Roman"/>
                      <w:sz w:val="18"/>
                      <w:szCs w:val="18"/>
                    </w:rPr>
                    <w:t>Senior Assistant City Attorney</w:t>
                  </w:r>
                </w:p>
              </w:tc>
            </w:tr>
            <w:tr w:rsidR="001F2A90" w14:paraId="3788CAFD" w14:textId="77777777">
              <w:trPr>
                <w:cantSplit/>
              </w:trPr>
              <w:tc>
                <w:tcPr>
                  <w:tcW w:w="4968" w:type="dxa"/>
                  <w:tcBorders>
                    <w:top w:val="nil"/>
                    <w:left w:val="nil"/>
                    <w:bottom w:val="nil"/>
                    <w:right w:val="nil"/>
                  </w:tcBorders>
                  <w:tcMar>
                    <w:top w:w="30" w:type="dxa"/>
                    <w:left w:w="45" w:type="dxa"/>
                    <w:bottom w:w="0" w:type="dxa"/>
                  </w:tcMar>
                </w:tcPr>
                <w:p w14:paraId="14345AB7" w14:textId="77777777" w:rsidR="001F2A90" w:rsidRDefault="00807A7E">
                  <w:pPr>
                    <w:rPr>
                      <w:rFonts w:ascii="Times New Roman" w:hAnsi="Times New Roman" w:cs="Times New Roman"/>
                      <w:sz w:val="22"/>
                    </w:rPr>
                  </w:pPr>
                  <w:r>
                    <w:rPr>
                      <w:rFonts w:ascii="Times New Roman" w:hAnsi="Times New Roman" w:cs="Times New Roman"/>
                      <w:b/>
                      <w:sz w:val="18"/>
                      <w:szCs w:val="18"/>
                    </w:rPr>
                    <w:t>TITLE</w:t>
                  </w:r>
                </w:p>
              </w:tc>
            </w:tr>
            <w:tr w:rsidR="001F2A90" w14:paraId="5279CF68" w14:textId="77777777">
              <w:trPr>
                <w:cantSplit/>
              </w:trPr>
              <w:tc>
                <w:tcPr>
                  <w:tcW w:w="4968" w:type="dxa"/>
                  <w:tcBorders>
                    <w:top w:val="nil"/>
                    <w:left w:val="nil"/>
                    <w:bottom w:val="single" w:sz="2" w:space="0" w:color="000000"/>
                    <w:right w:val="nil"/>
                  </w:tcBorders>
                  <w:tcMar>
                    <w:top w:w="0" w:type="dxa"/>
                    <w:left w:w="45" w:type="dxa"/>
                    <w:bottom w:w="60" w:type="dxa"/>
                  </w:tcMar>
                </w:tcPr>
                <w:p w14:paraId="15E021B5" w14:textId="77777777" w:rsidR="001F2A90" w:rsidRDefault="00807A7E">
                  <w:pPr>
                    <w:spacing w:after="0" w:line="251" w:lineRule="exact"/>
                    <w:rPr>
                      <w:rFonts w:ascii="Times New Roman" w:hAnsi="Times New Roman" w:cs="Times New Roman"/>
                      <w:sz w:val="22"/>
                    </w:rPr>
                  </w:pPr>
                  <w:r>
                    <w:rPr>
                      <w:rFonts w:ascii="Times New Roman" w:hAnsi="Times New Roman" w:cs="Times New Roman"/>
                      <w:color w:val="FFFFFF"/>
                      <w:sz w:val="18"/>
                      <w:szCs w:val="18"/>
                    </w:rPr>
                    <w:t>**date_signed_56987**</w:t>
                  </w:r>
                </w:p>
              </w:tc>
            </w:tr>
            <w:tr w:rsidR="001F2A90" w14:paraId="4C330D66" w14:textId="77777777">
              <w:trPr>
                <w:cantSplit/>
              </w:trPr>
              <w:tc>
                <w:tcPr>
                  <w:tcW w:w="4968" w:type="dxa"/>
                  <w:tcBorders>
                    <w:top w:val="nil"/>
                    <w:left w:val="nil"/>
                    <w:bottom w:val="nil"/>
                    <w:right w:val="nil"/>
                  </w:tcBorders>
                  <w:tcMar>
                    <w:top w:w="30" w:type="dxa"/>
                    <w:left w:w="45" w:type="dxa"/>
                    <w:bottom w:w="0" w:type="dxa"/>
                  </w:tcMar>
                </w:tcPr>
                <w:p w14:paraId="26169A88" w14:textId="77777777" w:rsidR="001F2A90" w:rsidRDefault="00807A7E">
                  <w:pPr>
                    <w:rPr>
                      <w:rFonts w:ascii="Times New Roman" w:hAnsi="Times New Roman" w:cs="Times New Roman"/>
                      <w:sz w:val="22"/>
                    </w:rPr>
                  </w:pPr>
                  <w:r>
                    <w:rPr>
                      <w:rFonts w:ascii="Times New Roman" w:hAnsi="Times New Roman" w:cs="Times New Roman"/>
                      <w:b/>
                      <w:sz w:val="18"/>
                      <w:szCs w:val="18"/>
                    </w:rPr>
                    <w:t>DATE SIGNED</w:t>
                  </w:r>
                </w:p>
              </w:tc>
            </w:tr>
          </w:tbl>
          <w:p w14:paraId="5D95F285" w14:textId="77777777" w:rsidR="001F2A90" w:rsidRDefault="001F2A90">
            <w:pPr>
              <w:spacing w:after="230"/>
              <w:rPr>
                <w:sz w:val="22"/>
              </w:rPr>
            </w:pPr>
          </w:p>
        </w:tc>
        <w:tc>
          <w:tcPr>
            <w:tcW w:w="315" w:type="dxa"/>
            <w:tcBorders>
              <w:top w:val="nil"/>
              <w:left w:val="nil"/>
              <w:bottom w:val="nil"/>
              <w:right w:val="nil"/>
            </w:tcBorders>
            <w:tcMar>
              <w:left w:w="45" w:type="dxa"/>
            </w:tcMar>
          </w:tcPr>
          <w:p w14:paraId="5C85CACE" w14:textId="77777777" w:rsidR="001F2A90" w:rsidRDefault="00807A7E">
            <w:pPr>
              <w:rPr>
                <w:rFonts w:ascii="Times New Roman" w:hAnsi="Times New Roman" w:cs="Times New Roman"/>
                <w:sz w:val="22"/>
              </w:rPr>
            </w:pPr>
            <w:r>
              <w:rPr>
                <w:rFonts w:ascii="Times New Roman" w:hAnsi="Times New Roman" w:cs="Times New Roman"/>
              </w:rPr>
              <w:t> </w:t>
            </w:r>
          </w:p>
        </w:tc>
        <w:tc>
          <w:tcPr>
            <w:tcW w:w="5242" w:type="dxa"/>
            <w:tcBorders>
              <w:top w:val="nil"/>
              <w:left w:val="nil"/>
              <w:bottom w:val="nil"/>
              <w:right w:val="nil"/>
            </w:tcBorders>
            <w:tcMar>
              <w:left w:w="45" w:type="dxa"/>
            </w:tcMar>
          </w:tcPr>
          <w:p w14:paraId="13C22FA8" w14:textId="77777777" w:rsidR="001F2A90" w:rsidRDefault="001F2A90">
            <w:pPr>
              <w:rPr>
                <w:rFonts w:ascii="Times New Roman" w:hAnsi="Times New Roman" w:cs="Times New Roman"/>
                <w:sz w:val="22"/>
              </w:rPr>
            </w:pPr>
          </w:p>
        </w:tc>
      </w:tr>
      <w:tr w:rsidR="001F2A90" w14:paraId="7214E0F7" w14:textId="77777777">
        <w:trPr>
          <w:cantSplit/>
        </w:trPr>
        <w:tc>
          <w:tcPr>
            <w:tcW w:w="5243" w:type="dxa"/>
            <w:tcBorders>
              <w:top w:val="nil"/>
              <w:left w:val="nil"/>
              <w:bottom w:val="nil"/>
              <w:right w:val="nil"/>
            </w:tcBorders>
            <w:tcMar>
              <w:left w:w="45" w:type="dxa"/>
            </w:tcMar>
          </w:tcPr>
          <w:p w14:paraId="0C040918" w14:textId="77777777" w:rsidR="001F2A90" w:rsidRDefault="00807A7E">
            <w:pPr>
              <w:rPr>
                <w:rFonts w:ascii="Times New Roman" w:hAnsi="Times New Roman" w:cs="Times New Roman"/>
                <w:sz w:val="22"/>
              </w:rPr>
            </w:pPr>
            <w:r>
              <w:rPr>
                <w:rFonts w:ascii="Times New Roman" w:hAnsi="Times New Roman" w:cs="Times New Roman"/>
              </w:rPr>
              <w:t>APPROVED FOR FINANCES</w:t>
            </w:r>
          </w:p>
        </w:tc>
        <w:tc>
          <w:tcPr>
            <w:tcW w:w="315" w:type="dxa"/>
            <w:tcBorders>
              <w:top w:val="nil"/>
              <w:left w:val="nil"/>
              <w:bottom w:val="nil"/>
              <w:right w:val="nil"/>
            </w:tcBorders>
            <w:tcMar>
              <w:left w:w="45" w:type="dxa"/>
            </w:tcMar>
          </w:tcPr>
          <w:p w14:paraId="11DDA1C2" w14:textId="77777777" w:rsidR="001F2A90" w:rsidRDefault="00807A7E">
            <w:pPr>
              <w:rPr>
                <w:rFonts w:ascii="Times New Roman" w:hAnsi="Times New Roman" w:cs="Times New Roman"/>
                <w:sz w:val="22"/>
              </w:rPr>
            </w:pPr>
            <w:r>
              <w:rPr>
                <w:rFonts w:ascii="Times New Roman" w:hAnsi="Times New Roman" w:cs="Times New Roman"/>
              </w:rPr>
              <w:t> </w:t>
            </w:r>
          </w:p>
        </w:tc>
        <w:tc>
          <w:tcPr>
            <w:tcW w:w="5242" w:type="dxa"/>
            <w:tcBorders>
              <w:top w:val="nil"/>
              <w:left w:val="nil"/>
              <w:bottom w:val="nil"/>
              <w:right w:val="nil"/>
            </w:tcBorders>
            <w:tcMar>
              <w:left w:w="45" w:type="dxa"/>
            </w:tcMar>
          </w:tcPr>
          <w:p w14:paraId="7E934040" w14:textId="77777777" w:rsidR="001F2A90" w:rsidRDefault="001F2A90">
            <w:pPr>
              <w:rPr>
                <w:rFonts w:ascii="Times New Roman" w:hAnsi="Times New Roman" w:cs="Times New Roman"/>
                <w:sz w:val="22"/>
              </w:rPr>
            </w:pPr>
          </w:p>
        </w:tc>
      </w:tr>
      <w:tr w:rsidR="001F2A90" w14:paraId="5C033E3F" w14:textId="77777777">
        <w:trPr>
          <w:cantSplit/>
        </w:trPr>
        <w:tc>
          <w:tcPr>
            <w:tcW w:w="5243" w:type="dxa"/>
            <w:tcBorders>
              <w:top w:val="nil"/>
              <w:left w:val="nil"/>
              <w:bottom w:val="nil"/>
              <w:right w:val="nil"/>
            </w:tcBorders>
            <w:tcMar>
              <w:left w:w="45" w:type="dxa"/>
            </w:tcMar>
          </w:tcPr>
          <w:tbl>
            <w:tblPr>
              <w:tblW w:w="4968" w:type="dxa"/>
              <w:tblInd w:w="47" w:type="dxa"/>
              <w:tblCellMar>
                <w:top w:w="55" w:type="dxa"/>
                <w:left w:w="45" w:type="dxa"/>
                <w:bottom w:w="55" w:type="dxa"/>
                <w:right w:w="55" w:type="dxa"/>
              </w:tblCellMar>
              <w:tblLook w:val="04A0" w:firstRow="1" w:lastRow="0" w:firstColumn="1" w:lastColumn="0" w:noHBand="0" w:noVBand="1"/>
            </w:tblPr>
            <w:tblGrid>
              <w:gridCol w:w="4968"/>
            </w:tblGrid>
            <w:tr w:rsidR="001F2A90" w14:paraId="03C2A2E3" w14:textId="77777777">
              <w:trPr>
                <w:cantSplit/>
              </w:trPr>
              <w:tc>
                <w:tcPr>
                  <w:tcW w:w="4968" w:type="dxa"/>
                  <w:tcBorders>
                    <w:top w:val="nil"/>
                    <w:left w:val="nil"/>
                    <w:bottom w:val="single" w:sz="2" w:space="0" w:color="000000"/>
                    <w:right w:val="nil"/>
                  </w:tcBorders>
                  <w:tcMar>
                    <w:top w:w="0" w:type="dxa"/>
                    <w:left w:w="45" w:type="dxa"/>
                    <w:bottom w:w="60" w:type="dxa"/>
                  </w:tcMar>
                </w:tcPr>
                <w:p w14:paraId="26075E8A" w14:textId="77777777" w:rsidR="001F2A90" w:rsidRDefault="00807A7E">
                  <w:pPr>
                    <w:spacing w:after="0" w:line="251" w:lineRule="exact"/>
                    <w:rPr>
                      <w:rFonts w:ascii="Times New Roman" w:hAnsi="Times New Roman" w:cs="Times New Roman"/>
                      <w:sz w:val="22"/>
                    </w:rPr>
                  </w:pPr>
                  <w:r>
                    <w:rPr>
                      <w:rFonts w:ascii="Times New Roman" w:hAnsi="Times New Roman" w:cs="Times New Roman"/>
                      <w:color w:val="FFFFFF"/>
                      <w:sz w:val="18"/>
                      <w:szCs w:val="18"/>
                    </w:rPr>
                    <w:t>**signature_56988**</w:t>
                  </w:r>
                </w:p>
              </w:tc>
            </w:tr>
            <w:tr w:rsidR="001F2A90" w14:paraId="6D31C28F" w14:textId="77777777">
              <w:trPr>
                <w:cantSplit/>
              </w:trPr>
              <w:tc>
                <w:tcPr>
                  <w:tcW w:w="4968" w:type="dxa"/>
                  <w:tcBorders>
                    <w:top w:val="nil"/>
                    <w:left w:val="nil"/>
                    <w:bottom w:val="nil"/>
                    <w:right w:val="nil"/>
                  </w:tcBorders>
                  <w:tcMar>
                    <w:top w:w="30" w:type="dxa"/>
                    <w:left w:w="45" w:type="dxa"/>
                    <w:bottom w:w="0" w:type="dxa"/>
                  </w:tcMar>
                </w:tcPr>
                <w:p w14:paraId="5CEF8E45" w14:textId="77777777" w:rsidR="001F2A90" w:rsidRDefault="00807A7E">
                  <w:pPr>
                    <w:rPr>
                      <w:rFonts w:ascii="Times New Roman" w:hAnsi="Times New Roman" w:cs="Times New Roman"/>
                      <w:sz w:val="22"/>
                    </w:rPr>
                  </w:pPr>
                  <w:r>
                    <w:rPr>
                      <w:rFonts w:ascii="Times New Roman" w:hAnsi="Times New Roman" w:cs="Times New Roman"/>
                      <w:b/>
                      <w:sz w:val="18"/>
                      <w:szCs w:val="18"/>
                    </w:rPr>
                    <w:t>SIGNATURE</w:t>
                  </w:r>
                </w:p>
              </w:tc>
            </w:tr>
            <w:tr w:rsidR="001F2A90" w14:paraId="44E7035F" w14:textId="77777777">
              <w:trPr>
                <w:cantSplit/>
              </w:trPr>
              <w:tc>
                <w:tcPr>
                  <w:tcW w:w="4968" w:type="dxa"/>
                  <w:tcBorders>
                    <w:top w:val="nil"/>
                    <w:left w:val="nil"/>
                    <w:bottom w:val="single" w:sz="2" w:space="0" w:color="000000"/>
                    <w:right w:val="nil"/>
                  </w:tcBorders>
                  <w:tcMar>
                    <w:top w:w="0" w:type="dxa"/>
                    <w:left w:w="45" w:type="dxa"/>
                    <w:bottom w:w="60" w:type="dxa"/>
                  </w:tcMar>
                </w:tcPr>
                <w:p w14:paraId="2901CB75" w14:textId="77777777" w:rsidR="001F2A90" w:rsidRDefault="001F2A90">
                  <w:pPr>
                    <w:rPr>
                      <w:rFonts w:ascii="Times New Roman" w:hAnsi="Times New Roman" w:cs="Times New Roman"/>
                      <w:sz w:val="22"/>
                    </w:rPr>
                  </w:pPr>
                </w:p>
              </w:tc>
            </w:tr>
            <w:tr w:rsidR="001F2A90" w14:paraId="5D8E3EB3" w14:textId="77777777">
              <w:trPr>
                <w:cantSplit/>
              </w:trPr>
              <w:tc>
                <w:tcPr>
                  <w:tcW w:w="4968" w:type="dxa"/>
                  <w:tcBorders>
                    <w:top w:val="nil"/>
                    <w:left w:val="nil"/>
                    <w:bottom w:val="nil"/>
                    <w:right w:val="nil"/>
                  </w:tcBorders>
                  <w:tcMar>
                    <w:top w:w="30" w:type="dxa"/>
                    <w:left w:w="45" w:type="dxa"/>
                    <w:bottom w:w="0" w:type="dxa"/>
                  </w:tcMar>
                </w:tcPr>
                <w:p w14:paraId="6D79325E" w14:textId="77777777" w:rsidR="001F2A90" w:rsidRDefault="00807A7E">
                  <w:pPr>
                    <w:rPr>
                      <w:rFonts w:ascii="Times New Roman" w:hAnsi="Times New Roman" w:cs="Times New Roman"/>
                      <w:sz w:val="22"/>
                    </w:rPr>
                  </w:pPr>
                  <w:r>
                    <w:rPr>
                      <w:rFonts w:ascii="Times New Roman" w:hAnsi="Times New Roman" w:cs="Times New Roman"/>
                      <w:b/>
                      <w:sz w:val="18"/>
                      <w:szCs w:val="18"/>
                    </w:rPr>
                    <w:t>FULL NAME</w:t>
                  </w:r>
                </w:p>
              </w:tc>
            </w:tr>
            <w:tr w:rsidR="001F2A90" w14:paraId="1B234BD1" w14:textId="77777777">
              <w:trPr>
                <w:cantSplit/>
              </w:trPr>
              <w:tc>
                <w:tcPr>
                  <w:tcW w:w="4968" w:type="dxa"/>
                  <w:tcBorders>
                    <w:top w:val="nil"/>
                    <w:left w:val="nil"/>
                    <w:bottom w:val="single" w:sz="2" w:space="0" w:color="000000"/>
                    <w:right w:val="nil"/>
                  </w:tcBorders>
                  <w:tcMar>
                    <w:top w:w="0" w:type="dxa"/>
                    <w:left w:w="45" w:type="dxa"/>
                    <w:bottom w:w="60" w:type="dxa"/>
                  </w:tcMar>
                </w:tcPr>
                <w:p w14:paraId="3508514A" w14:textId="77777777" w:rsidR="001F2A90" w:rsidRDefault="00807A7E">
                  <w:pPr>
                    <w:spacing w:after="0" w:line="251" w:lineRule="exact"/>
                    <w:rPr>
                      <w:rFonts w:ascii="Times New Roman" w:hAnsi="Times New Roman" w:cs="Times New Roman"/>
                      <w:sz w:val="22"/>
                    </w:rPr>
                  </w:pPr>
                  <w:r>
                    <w:rPr>
                      <w:rFonts w:ascii="Times New Roman" w:hAnsi="Times New Roman" w:cs="Times New Roman"/>
                      <w:sz w:val="18"/>
                      <w:szCs w:val="18"/>
                    </w:rPr>
                    <w:t>Finance Director</w:t>
                  </w:r>
                </w:p>
              </w:tc>
            </w:tr>
            <w:tr w:rsidR="001F2A90" w14:paraId="5714DC42" w14:textId="77777777">
              <w:trPr>
                <w:cantSplit/>
              </w:trPr>
              <w:tc>
                <w:tcPr>
                  <w:tcW w:w="4968" w:type="dxa"/>
                  <w:tcBorders>
                    <w:top w:val="nil"/>
                    <w:left w:val="nil"/>
                    <w:bottom w:val="nil"/>
                    <w:right w:val="nil"/>
                  </w:tcBorders>
                  <w:tcMar>
                    <w:top w:w="30" w:type="dxa"/>
                    <w:left w:w="45" w:type="dxa"/>
                    <w:bottom w:w="0" w:type="dxa"/>
                  </w:tcMar>
                </w:tcPr>
                <w:p w14:paraId="342052CA" w14:textId="77777777" w:rsidR="001F2A90" w:rsidRDefault="00807A7E">
                  <w:pPr>
                    <w:rPr>
                      <w:rFonts w:ascii="Times New Roman" w:hAnsi="Times New Roman" w:cs="Times New Roman"/>
                      <w:sz w:val="22"/>
                    </w:rPr>
                  </w:pPr>
                  <w:r>
                    <w:rPr>
                      <w:rFonts w:ascii="Times New Roman" w:hAnsi="Times New Roman" w:cs="Times New Roman"/>
                      <w:b/>
                      <w:sz w:val="18"/>
                      <w:szCs w:val="18"/>
                    </w:rPr>
                    <w:t>TITLE</w:t>
                  </w:r>
                </w:p>
              </w:tc>
            </w:tr>
            <w:tr w:rsidR="001F2A90" w14:paraId="3E60308B" w14:textId="77777777">
              <w:trPr>
                <w:cantSplit/>
              </w:trPr>
              <w:tc>
                <w:tcPr>
                  <w:tcW w:w="4968" w:type="dxa"/>
                  <w:tcBorders>
                    <w:top w:val="nil"/>
                    <w:left w:val="nil"/>
                    <w:bottom w:val="single" w:sz="2" w:space="0" w:color="000000"/>
                    <w:right w:val="nil"/>
                  </w:tcBorders>
                  <w:tcMar>
                    <w:top w:w="0" w:type="dxa"/>
                    <w:left w:w="45" w:type="dxa"/>
                    <w:bottom w:w="60" w:type="dxa"/>
                  </w:tcMar>
                </w:tcPr>
                <w:p w14:paraId="5652B7C0" w14:textId="77777777" w:rsidR="001F2A90" w:rsidRDefault="00807A7E">
                  <w:pPr>
                    <w:spacing w:after="0" w:line="251" w:lineRule="exact"/>
                    <w:rPr>
                      <w:rFonts w:ascii="Times New Roman" w:hAnsi="Times New Roman" w:cs="Times New Roman"/>
                      <w:sz w:val="22"/>
                    </w:rPr>
                  </w:pPr>
                  <w:r>
                    <w:rPr>
                      <w:rFonts w:ascii="Times New Roman" w:hAnsi="Times New Roman" w:cs="Times New Roman"/>
                      <w:color w:val="FFFFFF"/>
                      <w:sz w:val="18"/>
                      <w:szCs w:val="18"/>
                    </w:rPr>
                    <w:t>**date_signed_56988**</w:t>
                  </w:r>
                </w:p>
              </w:tc>
            </w:tr>
            <w:tr w:rsidR="001F2A90" w14:paraId="432B1A66" w14:textId="77777777">
              <w:trPr>
                <w:cantSplit/>
              </w:trPr>
              <w:tc>
                <w:tcPr>
                  <w:tcW w:w="4968" w:type="dxa"/>
                  <w:tcBorders>
                    <w:top w:val="nil"/>
                    <w:left w:val="nil"/>
                    <w:bottom w:val="nil"/>
                    <w:right w:val="nil"/>
                  </w:tcBorders>
                  <w:tcMar>
                    <w:top w:w="30" w:type="dxa"/>
                    <w:left w:w="45" w:type="dxa"/>
                    <w:bottom w:w="0" w:type="dxa"/>
                  </w:tcMar>
                </w:tcPr>
                <w:p w14:paraId="0B331EA3" w14:textId="77777777" w:rsidR="001F2A90" w:rsidRDefault="00807A7E">
                  <w:pPr>
                    <w:rPr>
                      <w:rFonts w:ascii="Times New Roman" w:hAnsi="Times New Roman" w:cs="Times New Roman"/>
                      <w:sz w:val="22"/>
                    </w:rPr>
                  </w:pPr>
                  <w:r>
                    <w:rPr>
                      <w:rFonts w:ascii="Times New Roman" w:hAnsi="Times New Roman" w:cs="Times New Roman"/>
                      <w:b/>
                      <w:sz w:val="18"/>
                      <w:szCs w:val="18"/>
                    </w:rPr>
                    <w:t>DATE SIGNED</w:t>
                  </w:r>
                </w:p>
              </w:tc>
            </w:tr>
          </w:tbl>
          <w:p w14:paraId="67A083F5" w14:textId="77777777" w:rsidR="001F2A90" w:rsidRDefault="001F2A90">
            <w:pPr>
              <w:spacing w:after="230"/>
              <w:rPr>
                <w:sz w:val="22"/>
              </w:rPr>
            </w:pPr>
          </w:p>
        </w:tc>
        <w:tc>
          <w:tcPr>
            <w:tcW w:w="315" w:type="dxa"/>
            <w:tcBorders>
              <w:top w:val="nil"/>
              <w:left w:val="nil"/>
              <w:bottom w:val="nil"/>
              <w:right w:val="nil"/>
            </w:tcBorders>
            <w:tcMar>
              <w:left w:w="45" w:type="dxa"/>
            </w:tcMar>
          </w:tcPr>
          <w:p w14:paraId="13F34418" w14:textId="77777777" w:rsidR="001F2A90" w:rsidRDefault="00807A7E">
            <w:pPr>
              <w:rPr>
                <w:rFonts w:ascii="Times New Roman" w:hAnsi="Times New Roman" w:cs="Times New Roman"/>
                <w:sz w:val="22"/>
              </w:rPr>
            </w:pPr>
            <w:r>
              <w:rPr>
                <w:rFonts w:ascii="Times New Roman" w:hAnsi="Times New Roman" w:cs="Times New Roman"/>
              </w:rPr>
              <w:t> </w:t>
            </w:r>
          </w:p>
        </w:tc>
        <w:tc>
          <w:tcPr>
            <w:tcW w:w="5242" w:type="dxa"/>
            <w:tcBorders>
              <w:top w:val="nil"/>
              <w:left w:val="nil"/>
              <w:bottom w:val="nil"/>
              <w:right w:val="nil"/>
            </w:tcBorders>
            <w:tcMar>
              <w:left w:w="45" w:type="dxa"/>
            </w:tcMar>
          </w:tcPr>
          <w:p w14:paraId="76880A62" w14:textId="77777777" w:rsidR="001F2A90" w:rsidRDefault="001F2A90">
            <w:pPr>
              <w:rPr>
                <w:rFonts w:ascii="Times New Roman" w:hAnsi="Times New Roman" w:cs="Times New Roman"/>
                <w:sz w:val="22"/>
              </w:rPr>
            </w:pPr>
          </w:p>
        </w:tc>
      </w:tr>
    </w:tbl>
    <w:p w14:paraId="0377DF6A" w14:textId="77777777" w:rsidR="00BD0992" w:rsidRDefault="00BD0992" w:rsidP="00645762"/>
    <w:sectPr w:rsidR="00BD0992" w:rsidSect="008E504D">
      <w:headerReference w:type="default" r:id="rId10"/>
      <w:footerReference w:type="default" r:id="rId11"/>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DDFC" w14:textId="77777777" w:rsidR="00807A7E" w:rsidRDefault="00807A7E" w:rsidP="00173EAC">
      <w:pPr>
        <w:spacing w:after="0" w:line="240" w:lineRule="auto"/>
      </w:pPr>
      <w:r>
        <w:separator/>
      </w:r>
    </w:p>
  </w:endnote>
  <w:endnote w:type="continuationSeparator" w:id="0">
    <w:p w14:paraId="06EDA8A7" w14:textId="77777777" w:rsidR="00807A7E" w:rsidRDefault="00807A7E" w:rsidP="0017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panose1 w:val="00000000000000000000"/>
    <w:charset w:val="00"/>
    <w:family w:val="roman"/>
    <w:notTrueType/>
    <w:pitch w:val="default"/>
  </w:font>
  <w:font w:name="Courier 10 Pitc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905C" w14:textId="77777777" w:rsidR="000C40D0" w:rsidRPr="000C40D0" w:rsidRDefault="000C40D0">
    <w:pPr>
      <w:pStyle w:val="Footer"/>
      <w:jc w:val="center"/>
      <w:rPr>
        <w:rFonts w:ascii="Times New Roman" w:hAnsi="Times New Roman" w:cs="Times New Roman"/>
      </w:rPr>
    </w:pPr>
    <w:r w:rsidRPr="000C40D0">
      <w:rPr>
        <w:rFonts w:ascii="Times New Roman" w:hAnsi="Times New Roman" w:cs="Times New Roman"/>
      </w:rPr>
      <w:t xml:space="preserve">Page </w:t>
    </w:r>
    <w:r w:rsidRPr="000C40D0">
      <w:rPr>
        <w:rFonts w:ascii="Times New Roman" w:hAnsi="Times New Roman" w:cs="Times New Roman"/>
      </w:rPr>
      <w:fldChar w:fldCharType="begin"/>
    </w:r>
    <w:r w:rsidRPr="000C40D0">
      <w:rPr>
        <w:rFonts w:ascii="Times New Roman" w:hAnsi="Times New Roman" w:cs="Times New Roman"/>
      </w:rPr>
      <w:instrText xml:space="preserve"> PAGE  \* Arabic  \* MERGEFORMAT </w:instrText>
    </w:r>
    <w:r w:rsidRPr="000C40D0">
      <w:rPr>
        <w:rFonts w:ascii="Times New Roman" w:hAnsi="Times New Roman" w:cs="Times New Roman"/>
      </w:rPr>
      <w:fldChar w:fldCharType="separate"/>
    </w:r>
    <w:r w:rsidRPr="000C40D0">
      <w:rPr>
        <w:rFonts w:ascii="Times New Roman" w:hAnsi="Times New Roman" w:cs="Times New Roman"/>
        <w:noProof/>
      </w:rPr>
      <w:t>2</w:t>
    </w:r>
    <w:r w:rsidRPr="000C40D0">
      <w:rPr>
        <w:rFonts w:ascii="Times New Roman" w:hAnsi="Times New Roman" w:cs="Times New Roman"/>
      </w:rPr>
      <w:fldChar w:fldCharType="end"/>
    </w:r>
    <w:r w:rsidRPr="000C40D0">
      <w:rPr>
        <w:rFonts w:ascii="Times New Roman" w:hAnsi="Times New Roman" w:cs="Times New Roman"/>
      </w:rPr>
      <w:t xml:space="preserve"> of </w:t>
    </w:r>
    <w:r w:rsidRPr="000C40D0">
      <w:rPr>
        <w:rFonts w:ascii="Times New Roman" w:hAnsi="Times New Roman" w:cs="Times New Roman"/>
      </w:rPr>
      <w:fldChar w:fldCharType="begin"/>
    </w:r>
    <w:r w:rsidRPr="000C40D0">
      <w:rPr>
        <w:rFonts w:ascii="Times New Roman" w:hAnsi="Times New Roman" w:cs="Times New Roman"/>
      </w:rPr>
      <w:instrText xml:space="preserve"> NUMPAGES  \* Arabic  \* MERGEFORMAT </w:instrText>
    </w:r>
    <w:r w:rsidRPr="000C40D0">
      <w:rPr>
        <w:rFonts w:ascii="Times New Roman" w:hAnsi="Times New Roman" w:cs="Times New Roman"/>
      </w:rPr>
      <w:fldChar w:fldCharType="separate"/>
    </w:r>
    <w:r w:rsidRPr="000C40D0">
      <w:rPr>
        <w:rFonts w:ascii="Times New Roman" w:hAnsi="Times New Roman" w:cs="Times New Roman"/>
        <w:noProof/>
      </w:rPr>
      <w:t>2</w:t>
    </w:r>
    <w:r w:rsidRPr="000C40D0">
      <w:rPr>
        <w:rFonts w:ascii="Times New Roman" w:hAnsi="Times New Roman" w:cs="Times New Roman"/>
      </w:rPr>
      <w:fldChar w:fldCharType="end"/>
    </w:r>
  </w:p>
  <w:p w14:paraId="0624EE05" w14:textId="77777777" w:rsidR="000644FA" w:rsidRPr="00173EAC" w:rsidRDefault="000644FA" w:rsidP="003620C8">
    <w:pPr>
      <w:pStyle w:val="Footer"/>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D410" w14:textId="77777777" w:rsidR="00807A7E" w:rsidRDefault="00807A7E" w:rsidP="00173EAC">
      <w:pPr>
        <w:spacing w:after="0" w:line="240" w:lineRule="auto"/>
      </w:pPr>
      <w:r>
        <w:separator/>
      </w:r>
    </w:p>
  </w:footnote>
  <w:footnote w:type="continuationSeparator" w:id="0">
    <w:p w14:paraId="2DCD91EE" w14:textId="77777777" w:rsidR="00807A7E" w:rsidRDefault="00807A7E" w:rsidP="0017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ADD6" w14:textId="77777777" w:rsidR="000644FA" w:rsidRDefault="000644FA" w:rsidP="003620C8">
    <w:pPr>
      <w:pStyle w:val="Header"/>
      <w:rPr>
        <w:sz w:val="12"/>
        <w:szCs w:val="12"/>
      </w:rPr>
    </w:pPr>
  </w:p>
  <w:p w14:paraId="2127EDDE" w14:textId="77777777" w:rsidR="000644FA" w:rsidRPr="000644FA" w:rsidRDefault="000644FA" w:rsidP="000644F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B43"/>
    <w:multiLevelType w:val="multilevel"/>
    <w:tmpl w:val="047EACA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4667752"/>
    <w:multiLevelType w:val="multilevel"/>
    <w:tmpl w:val="C950B1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974AC1"/>
    <w:multiLevelType w:val="multilevel"/>
    <w:tmpl w:val="1B0CF78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F76C1E"/>
    <w:multiLevelType w:val="multilevel"/>
    <w:tmpl w:val="0DD4E3B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1C0E72A3"/>
    <w:multiLevelType w:val="multilevel"/>
    <w:tmpl w:val="4FAE1A2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5" w15:restartNumberingAfterBreak="0">
    <w:nsid w:val="1D231077"/>
    <w:multiLevelType w:val="multilevel"/>
    <w:tmpl w:val="9E965186"/>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6" w15:restartNumberingAfterBreak="0">
    <w:nsid w:val="1E8D4EE4"/>
    <w:multiLevelType w:val="multilevel"/>
    <w:tmpl w:val="B07861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9461B9"/>
    <w:multiLevelType w:val="multilevel"/>
    <w:tmpl w:val="92960E8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8" w15:restartNumberingAfterBreak="0">
    <w:nsid w:val="3B417959"/>
    <w:multiLevelType w:val="multilevel"/>
    <w:tmpl w:val="1D6AAC7A"/>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9" w15:restartNumberingAfterBreak="0">
    <w:nsid w:val="41AE6DB1"/>
    <w:multiLevelType w:val="multilevel"/>
    <w:tmpl w:val="BC2200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9283F8B"/>
    <w:multiLevelType w:val="multilevel"/>
    <w:tmpl w:val="D7F8E6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A846E1F"/>
    <w:multiLevelType w:val="multilevel"/>
    <w:tmpl w:val="DBF2582E"/>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2" w15:restartNumberingAfterBreak="0">
    <w:nsid w:val="4B484F69"/>
    <w:multiLevelType w:val="multilevel"/>
    <w:tmpl w:val="4626718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B8168CA"/>
    <w:multiLevelType w:val="multilevel"/>
    <w:tmpl w:val="B1103D78"/>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4" w15:restartNumberingAfterBreak="0">
    <w:nsid w:val="521E0202"/>
    <w:multiLevelType w:val="multilevel"/>
    <w:tmpl w:val="79820F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5503155"/>
    <w:multiLevelType w:val="multilevel"/>
    <w:tmpl w:val="9362BABA"/>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6" w15:restartNumberingAfterBreak="0">
    <w:nsid w:val="55D9242E"/>
    <w:multiLevelType w:val="multilevel"/>
    <w:tmpl w:val="58507B74"/>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7" w15:restartNumberingAfterBreak="0">
    <w:nsid w:val="5AB4033D"/>
    <w:multiLevelType w:val="multilevel"/>
    <w:tmpl w:val="DEBC6F3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8" w15:restartNumberingAfterBreak="0">
    <w:nsid w:val="5D024FD0"/>
    <w:multiLevelType w:val="multilevel"/>
    <w:tmpl w:val="24EAA4EE"/>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9" w15:restartNumberingAfterBreak="0">
    <w:nsid w:val="5D512A99"/>
    <w:multiLevelType w:val="multilevel"/>
    <w:tmpl w:val="BEEA99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CA40DD4"/>
    <w:multiLevelType w:val="multilevel"/>
    <w:tmpl w:val="784EAB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6277845"/>
    <w:multiLevelType w:val="multilevel"/>
    <w:tmpl w:val="97BC8A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72F267C"/>
    <w:multiLevelType w:val="multilevel"/>
    <w:tmpl w:val="54162B9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3" w15:restartNumberingAfterBreak="0">
    <w:nsid w:val="7E5D789B"/>
    <w:multiLevelType w:val="multilevel"/>
    <w:tmpl w:val="41CED3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21609332">
    <w:abstractNumId w:val="7"/>
  </w:num>
  <w:num w:numId="2" w16cid:durableId="1607032207">
    <w:abstractNumId w:val="12"/>
  </w:num>
  <w:num w:numId="3" w16cid:durableId="485362548">
    <w:abstractNumId w:val="0"/>
  </w:num>
  <w:num w:numId="4" w16cid:durableId="290284826">
    <w:abstractNumId w:val="1"/>
  </w:num>
  <w:num w:numId="5" w16cid:durableId="811754038">
    <w:abstractNumId w:val="9"/>
  </w:num>
  <w:num w:numId="6" w16cid:durableId="931232912">
    <w:abstractNumId w:val="15"/>
  </w:num>
  <w:num w:numId="7" w16cid:durableId="1640571737">
    <w:abstractNumId w:val="19"/>
  </w:num>
  <w:num w:numId="8" w16cid:durableId="895706833">
    <w:abstractNumId w:val="10"/>
  </w:num>
  <w:num w:numId="9" w16cid:durableId="1960644558">
    <w:abstractNumId w:val="16"/>
  </w:num>
  <w:num w:numId="10" w16cid:durableId="1110004664">
    <w:abstractNumId w:val="22"/>
  </w:num>
  <w:num w:numId="11" w16cid:durableId="2753858">
    <w:abstractNumId w:val="14"/>
  </w:num>
  <w:num w:numId="12" w16cid:durableId="1814445802">
    <w:abstractNumId w:val="3"/>
  </w:num>
  <w:num w:numId="13" w16cid:durableId="582954496">
    <w:abstractNumId w:val="23"/>
  </w:num>
  <w:num w:numId="14" w16cid:durableId="315691537">
    <w:abstractNumId w:val="6"/>
  </w:num>
  <w:num w:numId="15" w16cid:durableId="2067490212">
    <w:abstractNumId w:val="13"/>
  </w:num>
  <w:num w:numId="16" w16cid:durableId="532619179">
    <w:abstractNumId w:val="21"/>
  </w:num>
  <w:num w:numId="17" w16cid:durableId="2048682450">
    <w:abstractNumId w:val="20"/>
  </w:num>
  <w:num w:numId="18" w16cid:durableId="1105269940">
    <w:abstractNumId w:val="5"/>
  </w:num>
  <w:num w:numId="19" w16cid:durableId="1827286185">
    <w:abstractNumId w:val="11"/>
  </w:num>
  <w:num w:numId="20" w16cid:durableId="1956789728">
    <w:abstractNumId w:val="18"/>
  </w:num>
  <w:num w:numId="21" w16cid:durableId="1151217136">
    <w:abstractNumId w:val="4"/>
  </w:num>
  <w:num w:numId="22" w16cid:durableId="176582041">
    <w:abstractNumId w:val="2"/>
  </w:num>
  <w:num w:numId="23" w16cid:durableId="688874988">
    <w:abstractNumId w:val="17"/>
  </w:num>
  <w:num w:numId="24" w16cid:durableId="316693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AC"/>
    <w:rsid w:val="000644FA"/>
    <w:rsid w:val="00091D78"/>
    <w:rsid w:val="000C40D0"/>
    <w:rsid w:val="000D22AD"/>
    <w:rsid w:val="000E6850"/>
    <w:rsid w:val="001350E7"/>
    <w:rsid w:val="00173EAC"/>
    <w:rsid w:val="001F2A90"/>
    <w:rsid w:val="00233F1B"/>
    <w:rsid w:val="00246E8F"/>
    <w:rsid w:val="003530D8"/>
    <w:rsid w:val="003620C8"/>
    <w:rsid w:val="003A4C6D"/>
    <w:rsid w:val="0059112C"/>
    <w:rsid w:val="00596012"/>
    <w:rsid w:val="0062511F"/>
    <w:rsid w:val="00645762"/>
    <w:rsid w:val="0066269E"/>
    <w:rsid w:val="00701C10"/>
    <w:rsid w:val="0073562C"/>
    <w:rsid w:val="00744A57"/>
    <w:rsid w:val="007846B0"/>
    <w:rsid w:val="007E1AA5"/>
    <w:rsid w:val="00807A7E"/>
    <w:rsid w:val="008C6D35"/>
    <w:rsid w:val="008E504D"/>
    <w:rsid w:val="009664E8"/>
    <w:rsid w:val="009F4737"/>
    <w:rsid w:val="00A02177"/>
    <w:rsid w:val="00A953BB"/>
    <w:rsid w:val="00BA2ED1"/>
    <w:rsid w:val="00BD0992"/>
    <w:rsid w:val="00C66CB9"/>
    <w:rsid w:val="00E077A9"/>
    <w:rsid w:val="00E35D60"/>
    <w:rsid w:val="00E77DF8"/>
    <w:rsid w:val="00ED4185"/>
    <w:rsid w:val="00F22054"/>
    <w:rsid w:val="00F23AD1"/>
    <w:rsid w:val="00F2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FB1D"/>
  <w15:chartTrackingRefBased/>
  <w15:docId w15:val="{F60B4C16-E484-4836-969B-83CE228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50"/>
    <w:rPr>
      <w:sz w:val="24"/>
    </w:rPr>
  </w:style>
  <w:style w:type="paragraph" w:styleId="Heading1">
    <w:name w:val="heading 1"/>
    <w:next w:val="Normal"/>
    <w:link w:val="Heading1Char"/>
    <w:uiPriority w:val="9"/>
    <w:qFormat/>
    <w:rsid w:val="000C40D0"/>
    <w:pPr>
      <w:ind w:left="1080" w:hanging="1080"/>
      <w:outlineLvl w:val="0"/>
    </w:pPr>
    <w:rPr>
      <w:rFonts w:ascii="Times New Roman" w:eastAsiaTheme="majorEastAsia" w:hAnsi="Times New Roman" w:cs="Calibri"/>
      <w:b/>
      <w:sz w:val="24"/>
      <w:szCs w:val="36"/>
    </w:rPr>
  </w:style>
  <w:style w:type="paragraph" w:styleId="Heading2">
    <w:name w:val="heading 2"/>
    <w:next w:val="Normal"/>
    <w:link w:val="Heading2Char"/>
    <w:uiPriority w:val="9"/>
    <w:unhideWhenUsed/>
    <w:qFormat/>
    <w:rsid w:val="000C40D0"/>
    <w:pPr>
      <w:ind w:left="1080" w:hanging="1080"/>
      <w:outlineLvl w:val="1"/>
    </w:pPr>
    <w:rPr>
      <w:rFonts w:ascii="Times New Roman" w:eastAsiaTheme="majorEastAsia" w:hAnsi="Times New Roman" w:cs="Calibri"/>
      <w:b/>
      <w:sz w:val="24"/>
      <w:szCs w:val="32"/>
    </w:rPr>
  </w:style>
  <w:style w:type="paragraph" w:styleId="Heading3">
    <w:name w:val="heading 3"/>
    <w:basedOn w:val="Normal"/>
    <w:next w:val="Normal"/>
    <w:link w:val="Heading3Char"/>
    <w:uiPriority w:val="9"/>
    <w:unhideWhenUsed/>
    <w:qFormat/>
    <w:rsid w:val="000C40D0"/>
    <w:pPr>
      <w:keepNext/>
      <w:keepLines/>
      <w:spacing w:before="40" w:after="0"/>
      <w:ind w:left="1080" w:hanging="1080"/>
      <w:outlineLvl w:val="2"/>
    </w:pPr>
    <w:rPr>
      <w:rFonts w:ascii="Times New Roman" w:eastAsiaTheme="majorEastAsia" w:hAnsi="Times New Roman" w:cs="Calibri"/>
      <w:b/>
      <w:iCs/>
      <w:szCs w:val="28"/>
    </w:rPr>
  </w:style>
  <w:style w:type="paragraph" w:styleId="Heading4">
    <w:name w:val="heading 4"/>
    <w:basedOn w:val="Normal"/>
    <w:next w:val="Normal"/>
    <w:link w:val="Heading4Char"/>
    <w:uiPriority w:val="9"/>
    <w:unhideWhenUsed/>
    <w:qFormat/>
    <w:rsid w:val="000C40D0"/>
    <w:pPr>
      <w:keepNext/>
      <w:keepLines/>
      <w:spacing w:before="40" w:after="240"/>
      <w:ind w:left="1080" w:hanging="1080"/>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unhideWhenUsed/>
    <w:qFormat/>
    <w:rsid w:val="00BD56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Division">
    <w:name w:val="TOC Division"/>
    <w:basedOn w:val="Normal"/>
    <w:qFormat/>
    <w:rsid w:val="000E6850"/>
    <w:pPr>
      <w:tabs>
        <w:tab w:val="left" w:pos="1440"/>
      </w:tabs>
      <w:ind w:left="1440" w:hanging="720"/>
    </w:pPr>
    <w:rPr>
      <w:b/>
      <w:bCs/>
    </w:rPr>
  </w:style>
  <w:style w:type="paragraph" w:customStyle="1" w:styleId="TOCSection">
    <w:name w:val="TOC Section"/>
    <w:basedOn w:val="Normal"/>
    <w:qFormat/>
    <w:rsid w:val="000E6850"/>
    <w:pPr>
      <w:tabs>
        <w:tab w:val="left" w:pos="2520"/>
      </w:tabs>
      <w:ind w:left="2520" w:hanging="1080"/>
    </w:pPr>
  </w:style>
  <w:style w:type="paragraph" w:styleId="Header">
    <w:name w:val="header"/>
    <w:basedOn w:val="Normal"/>
    <w:link w:val="HeaderChar"/>
    <w:uiPriority w:val="99"/>
    <w:unhideWhenUsed/>
    <w:rsid w:val="0017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AC"/>
  </w:style>
  <w:style w:type="paragraph" w:styleId="Footer">
    <w:name w:val="footer"/>
    <w:basedOn w:val="Normal"/>
    <w:link w:val="FooterChar"/>
    <w:uiPriority w:val="99"/>
    <w:unhideWhenUsed/>
    <w:rsid w:val="0017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AC"/>
  </w:style>
  <w:style w:type="paragraph" w:styleId="ListParagraph">
    <w:name w:val="List Paragraph"/>
    <w:basedOn w:val="Normal"/>
    <w:uiPriority w:val="34"/>
    <w:qFormat/>
    <w:rsid w:val="009F4737"/>
    <w:pPr>
      <w:ind w:left="720"/>
      <w:contextualSpacing/>
    </w:pPr>
  </w:style>
  <w:style w:type="character" w:customStyle="1" w:styleId="Heading1Char">
    <w:name w:val="Heading 1 Char"/>
    <w:basedOn w:val="DefaultParagraphFont"/>
    <w:link w:val="Heading1"/>
    <w:uiPriority w:val="9"/>
    <w:rsid w:val="000C40D0"/>
    <w:rPr>
      <w:rFonts w:ascii="Times New Roman" w:eastAsiaTheme="majorEastAsia" w:hAnsi="Times New Roman" w:cs="Calibri"/>
      <w:b/>
      <w:sz w:val="24"/>
      <w:szCs w:val="36"/>
    </w:rPr>
  </w:style>
  <w:style w:type="character" w:customStyle="1" w:styleId="Heading2Char">
    <w:name w:val="Heading 2 Char"/>
    <w:basedOn w:val="DefaultParagraphFont"/>
    <w:link w:val="Heading2"/>
    <w:uiPriority w:val="9"/>
    <w:rsid w:val="000C40D0"/>
    <w:rPr>
      <w:rFonts w:ascii="Times New Roman" w:eastAsiaTheme="majorEastAsia" w:hAnsi="Times New Roman" w:cs="Calibri"/>
      <w:b/>
      <w:sz w:val="24"/>
      <w:szCs w:val="32"/>
    </w:rPr>
  </w:style>
  <w:style w:type="character" w:customStyle="1" w:styleId="Heading3Char">
    <w:name w:val="Heading 3 Char"/>
    <w:basedOn w:val="DefaultParagraphFont"/>
    <w:link w:val="Heading3"/>
    <w:uiPriority w:val="9"/>
    <w:rsid w:val="000C40D0"/>
    <w:rPr>
      <w:rFonts w:ascii="Times New Roman" w:eastAsiaTheme="majorEastAsia" w:hAnsi="Times New Roman" w:cs="Calibri"/>
      <w:b/>
      <w:iCs/>
      <w:sz w:val="24"/>
      <w:szCs w:val="28"/>
    </w:rPr>
  </w:style>
  <w:style w:type="character" w:customStyle="1" w:styleId="Heading4Char">
    <w:name w:val="Heading 4 Char"/>
    <w:basedOn w:val="DefaultParagraphFont"/>
    <w:link w:val="Heading4"/>
    <w:uiPriority w:val="9"/>
    <w:rsid w:val="000C40D0"/>
    <w:rPr>
      <w:rFonts w:ascii="Times New Roman" w:eastAsiaTheme="majorEastAsia" w:hAnsi="Times New Roman" w:cstheme="majorBidi"/>
      <w:b/>
      <w:iCs/>
      <w:sz w:val="24"/>
    </w:rPr>
  </w:style>
  <w:style w:type="character" w:styleId="Hyperlink">
    <w:name w:val="Hyperlink"/>
    <w:uiPriority w:val="99"/>
    <w:unhideWhenUsed/>
    <w:rsid w:val="00F22054"/>
    <w:rPr>
      <w:color w:val="0563C1" w:themeColor="hyperlink"/>
      <w:u w:val="single"/>
    </w:rPr>
  </w:style>
  <w:style w:type="paragraph" w:styleId="Caption">
    <w:name w:val="caption"/>
    <w:basedOn w:val="Normal"/>
    <w:qFormat/>
    <w:pPr>
      <w:suppressLineNumbers/>
      <w:spacing w:before="120" w:after="120"/>
    </w:pPr>
    <w:rPr>
      <w:rFonts w:cs="Lohit Devanagari"/>
      <w:i/>
      <w:iCs/>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character" w:customStyle="1" w:styleId="NumberingSymbols">
    <w:name w:val="Numbering Symbols"/>
    <w:qFormat/>
  </w:style>
  <w:style w:type="paragraph" w:styleId="Title">
    <w:name w:val="Title"/>
    <w:basedOn w:val="Heading"/>
    <w:next w:val="BodyText"/>
    <w:qFormat/>
    <w:pPr>
      <w:jc w:val="center"/>
    </w:pPr>
    <w:rPr>
      <w:b/>
      <w:bCs/>
    </w:rPr>
  </w:style>
  <w:style w:type="character" w:customStyle="1" w:styleId="Heading5Char">
    <w:name w:val="Heading 5 Char"/>
    <w:link w:val="Heading5"/>
    <w:uiPriority w:val="9"/>
    <w:rsid w:val="00BD56A5"/>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rchasing@santafe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Hill</dc:creator>
  <cp:keywords/>
  <dc:description/>
  <cp:lastModifiedBy>GABALDON, DENISE R.</cp:lastModifiedBy>
  <cp:revision>2</cp:revision>
  <dcterms:created xsi:type="dcterms:W3CDTF">2026-01-12T22:30:00Z</dcterms:created>
  <dcterms:modified xsi:type="dcterms:W3CDTF">2026-01-12T22:30:00Z</dcterms:modified>
</cp:coreProperties>
</file>