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B58D" w14:textId="77777777" w:rsidR="00FE3D0D" w:rsidRPr="005928CD" w:rsidRDefault="00FE3D0D" w:rsidP="00FE3D0D">
      <w:pPr>
        <w:pStyle w:val="Style3"/>
        <w:rPr>
          <w:rFonts w:eastAsia="Calibri"/>
        </w:rPr>
      </w:pPr>
      <w:r w:rsidRPr="005928CD">
        <w:rPr>
          <w:rFonts w:eastAsia="Calibri"/>
        </w:rPr>
        <w:t>CERTIFICATE REGARDING WORKERS’ COMPENSATION FORM</w:t>
      </w:r>
    </w:p>
    <w:p w14:paraId="1135A656" w14:textId="77777777" w:rsidR="00FE3D0D" w:rsidRPr="005928CD" w:rsidRDefault="00FE3D0D" w:rsidP="00FE3D0D">
      <w:pPr>
        <w:tabs>
          <w:tab w:val="left" w:pos="2479"/>
          <w:tab w:val="left" w:pos="4538"/>
          <w:tab w:val="left" w:pos="5438"/>
          <w:tab w:val="left" w:pos="8732"/>
        </w:tabs>
        <w:jc w:val="center"/>
        <w:rPr>
          <w:rFonts w:ascii="Times New Roman" w:hAnsi="Times New Roman"/>
          <w:u w:val="single"/>
        </w:rPr>
      </w:pPr>
      <w:r w:rsidRPr="005928CD">
        <w:rPr>
          <w:rFonts w:ascii="Times New Roman" w:hAnsi="Times New Roman"/>
          <w:u w:val="single"/>
        </w:rPr>
        <w:t>This form is required to be submitted with your Proposal</w:t>
      </w:r>
    </w:p>
    <w:p w14:paraId="523AE8FD" w14:textId="77777777" w:rsidR="00FE3D0D" w:rsidRPr="005928CD" w:rsidRDefault="00FE3D0D" w:rsidP="00FE3D0D">
      <w:pPr>
        <w:ind w:left="2504" w:right="2398"/>
        <w:jc w:val="center"/>
        <w:rPr>
          <w:rFonts w:ascii="Times New Roman" w:eastAsia="Calibri" w:hAnsi="Times New Roman"/>
          <w:b/>
          <w:bCs/>
        </w:rPr>
      </w:pPr>
    </w:p>
    <w:p w14:paraId="39091125" w14:textId="77777777" w:rsidR="00FE3D0D" w:rsidRPr="005928CD" w:rsidRDefault="00FE3D0D" w:rsidP="00FE3D0D">
      <w:pPr>
        <w:rPr>
          <w:rFonts w:ascii="Times New Roman" w:eastAsia="Calibri" w:hAnsi="Times New Roman"/>
        </w:rPr>
      </w:pPr>
      <w:r w:rsidRPr="005928CD">
        <w:rPr>
          <w:rFonts w:ascii="Times New Roman" w:eastAsia="Calibri" w:hAnsi="Times New Roman"/>
        </w:rPr>
        <w:t>Labor Code Section 3700 in relevant part provides:</w:t>
      </w:r>
    </w:p>
    <w:p w14:paraId="2BE38D1D" w14:textId="77777777" w:rsidR="00FE3D0D" w:rsidRPr="005928CD" w:rsidRDefault="00FE3D0D" w:rsidP="00FE3D0D">
      <w:pPr>
        <w:jc w:val="both"/>
        <w:rPr>
          <w:rFonts w:ascii="Times New Roman" w:eastAsia="Calibri" w:hAnsi="Times New Roman"/>
        </w:rPr>
      </w:pPr>
      <w:r w:rsidRPr="005928CD">
        <w:rPr>
          <w:rFonts w:ascii="Times New Roman" w:eastAsia="Calibri" w:hAnsi="Times New Roman"/>
        </w:rPr>
        <w:t xml:space="preserve">Every employer except the State shall secure </w:t>
      </w:r>
      <w:proofErr w:type="gramStart"/>
      <w:r w:rsidRPr="005928CD">
        <w:rPr>
          <w:rFonts w:ascii="Times New Roman" w:eastAsia="Calibri" w:hAnsi="Times New Roman"/>
        </w:rPr>
        <w:t>the payment</w:t>
      </w:r>
      <w:proofErr w:type="gramEnd"/>
      <w:r w:rsidRPr="005928CD">
        <w:rPr>
          <w:rFonts w:ascii="Times New Roman" w:eastAsia="Calibri" w:hAnsi="Times New Roman"/>
        </w:rPr>
        <w:t xml:space="preserve"> of compensation in one or more of the following ways:</w:t>
      </w:r>
    </w:p>
    <w:p w14:paraId="53A94EC0" w14:textId="77777777" w:rsidR="00FE3D0D" w:rsidRPr="005928CD" w:rsidRDefault="00FE3D0D" w:rsidP="00FE3D0D">
      <w:pPr>
        <w:numPr>
          <w:ilvl w:val="0"/>
          <w:numId w:val="2"/>
        </w:numPr>
        <w:spacing w:before="220"/>
        <w:jc w:val="both"/>
        <w:rPr>
          <w:rFonts w:ascii="Times New Roman" w:eastAsiaTheme="minorHAnsi" w:hAnsi="Times New Roman"/>
        </w:rPr>
      </w:pPr>
      <w:r w:rsidRPr="005928CD">
        <w:rPr>
          <w:rFonts w:ascii="Times New Roman" w:eastAsiaTheme="minorHAnsi" w:hAnsi="Times New Roman"/>
        </w:rPr>
        <w:t>By being insured against liability to pay compensation by one or more insurers duly authorized to write compensation insurance in this State.</w:t>
      </w:r>
    </w:p>
    <w:p w14:paraId="213F04F4" w14:textId="77777777" w:rsidR="00FE3D0D" w:rsidRPr="005928CD" w:rsidRDefault="00FE3D0D" w:rsidP="00FE3D0D">
      <w:pPr>
        <w:numPr>
          <w:ilvl w:val="0"/>
          <w:numId w:val="2"/>
        </w:numPr>
        <w:spacing w:before="220"/>
        <w:jc w:val="both"/>
        <w:rPr>
          <w:rFonts w:ascii="Times New Roman" w:eastAsiaTheme="minorHAnsi" w:hAnsi="Times New Roman"/>
        </w:rPr>
      </w:pPr>
      <w:r w:rsidRPr="005928CD">
        <w:rPr>
          <w:rFonts w:ascii="Times New Roman" w:eastAsiaTheme="minorHAnsi" w:hAnsi="Times New Roman"/>
        </w:rPr>
        <w:t>By securing from the Director of Industrial Relations a certificate of consent to self-insure, which may be given upon furnishing proof satisfactory to the Director of Industrial Relations of ability to self-insure and to pay any compensation that may become due to employees.</w:t>
      </w:r>
    </w:p>
    <w:p w14:paraId="09ADB905" w14:textId="77777777" w:rsidR="00FE3D0D" w:rsidRPr="005928CD" w:rsidRDefault="00FE3D0D" w:rsidP="00FE3D0D">
      <w:pPr>
        <w:numPr>
          <w:ilvl w:val="0"/>
          <w:numId w:val="2"/>
        </w:numPr>
        <w:spacing w:before="220"/>
        <w:jc w:val="both"/>
        <w:rPr>
          <w:rFonts w:ascii="Times New Roman" w:eastAsiaTheme="minorHAnsi" w:hAnsi="Times New Roman"/>
        </w:rPr>
      </w:pPr>
      <w:r w:rsidRPr="005928CD">
        <w:rPr>
          <w:rFonts w:ascii="Times New Roman" w:eastAsiaTheme="minorHAnsi" w:hAnsi="Times New Roman"/>
        </w:rPr>
        <w:t>For any county, city, city and county, municipal corporation, public Owner, public agency, or any political subdivision of the state, including each member of a pooling arrangement under a joint exercise of powers agreement (but not the state itself), by securing from the Director of Industrial Relations a certificate of consent to self-insure against workers’ compensation claims, which certificate may be given upon furnishing proof satisfactory to the director of ability to administer workers’ compensation claims properly, and to pay workers’ compensation claims that may become due to its employees.  On or before March 31, 1979, a political subdivision of the state which, on December 31, 1978, was uninsured for its liability to pay compensation, shall file a properly completed and executed application for a certificate of consent to self-insure against workers’ compensation claims.  The certificate shall be issued and be subject to the provisions of Section 3702.</w:t>
      </w:r>
    </w:p>
    <w:p w14:paraId="689FA704" w14:textId="77777777" w:rsidR="00FE3D0D" w:rsidRPr="005928CD" w:rsidRDefault="00FE3D0D" w:rsidP="00FE3D0D">
      <w:pPr>
        <w:jc w:val="both"/>
        <w:rPr>
          <w:rFonts w:ascii="Times New Roman" w:eastAsia="Calibri" w:hAnsi="Times New Roman"/>
        </w:rPr>
      </w:pPr>
    </w:p>
    <w:p w14:paraId="4FD7391E" w14:textId="77777777" w:rsidR="00FE3D0D" w:rsidRPr="005928CD" w:rsidRDefault="00FE3D0D" w:rsidP="00FE3D0D">
      <w:pPr>
        <w:jc w:val="both"/>
        <w:rPr>
          <w:rFonts w:ascii="Times New Roman" w:eastAsia="Calibri" w:hAnsi="Times New Roman"/>
        </w:rPr>
      </w:pPr>
      <w:r w:rsidRPr="005928CD">
        <w:rPr>
          <w:rFonts w:ascii="Times New Roman" w:eastAsia="Calibri" w:hAnsi="Times New Roman"/>
        </w:rPr>
        <w:t xml:space="preserve">I am aware of the provisions of Labor Code Section 3700 which require every employer to be insured against liability for workers’ compensation or to undertake self-insurance in accordance with the provisions of that code, and I will comply with such provision before commencing the performance of the work of this </w:t>
      </w:r>
      <w:r w:rsidRPr="005928CD">
        <w:rPr>
          <w:rFonts w:ascii="Times New Roman" w:hAnsi="Times New Roman"/>
        </w:rPr>
        <w:t>Agreement</w:t>
      </w:r>
      <w:r w:rsidRPr="005928CD">
        <w:rPr>
          <w:rFonts w:ascii="Times New Roman" w:eastAsia="Calibri" w:hAnsi="Times New Roman"/>
        </w:rPr>
        <w:t>.</w:t>
      </w:r>
    </w:p>
    <w:p w14:paraId="0EB7069F" w14:textId="77777777" w:rsidR="00FE3D0D" w:rsidRPr="005928CD" w:rsidRDefault="00FE3D0D" w:rsidP="00FE3D0D">
      <w:pPr>
        <w:jc w:val="both"/>
        <w:rPr>
          <w:rFonts w:ascii="Times New Roman" w:eastAsia="Calibri" w:hAnsi="Times New Roman"/>
        </w:rPr>
      </w:pPr>
    </w:p>
    <w:bookmarkStart w:id="0" w:name="_Hlk147242692"/>
    <w:p w14:paraId="1E85C99F" w14:textId="77777777" w:rsidR="00FE3D0D" w:rsidRPr="005928CD" w:rsidRDefault="00FE3D0D" w:rsidP="00FE3D0D">
      <w:pPr>
        <w:tabs>
          <w:tab w:val="right" w:pos="9360"/>
        </w:tabs>
        <w:spacing w:before="480" w:after="360"/>
        <w:ind w:left="4320"/>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1312" behindDoc="0" locked="0" layoutInCell="1" allowOverlap="1" wp14:anchorId="606DA4DD" wp14:editId="695AA107">
                <wp:simplePos x="0" y="0"/>
                <wp:positionH relativeFrom="column">
                  <wp:posOffset>2773680</wp:posOffset>
                </wp:positionH>
                <wp:positionV relativeFrom="paragraph">
                  <wp:posOffset>296545</wp:posOffset>
                </wp:positionV>
                <wp:extent cx="3162300" cy="22860"/>
                <wp:effectExtent l="0" t="0" r="19050" b="34290"/>
                <wp:wrapNone/>
                <wp:docPr id="751811674" name="Straight Connector 4"/>
                <wp:cNvGraphicFramePr/>
                <a:graphic xmlns:a="http://schemas.openxmlformats.org/drawingml/2006/main">
                  <a:graphicData uri="http://schemas.microsoft.com/office/word/2010/wordprocessingShape">
                    <wps:wsp>
                      <wps:cNvCnPr/>
                      <wps:spPr>
                        <a:xfrm flipV="1">
                          <a:off x="0" y="0"/>
                          <a:ext cx="3162300" cy="228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2A58BF4"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8.4pt,23.35pt" to="467.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"/>
            </w:pict>
          </mc:Fallback>
        </mc:AlternateContent>
      </w:r>
      <w:r w:rsidRPr="005928CD">
        <w:rPr>
          <w:rFonts w:ascii="Times New Roman" w:hAnsi="Times New Roman"/>
        </w:rPr>
        <w:t>(Signature)</w:t>
      </w:r>
    </w:p>
    <w:p w14:paraId="0D9493A9" w14:textId="77777777" w:rsidR="00FE3D0D" w:rsidRPr="005928CD" w:rsidRDefault="00FE3D0D" w:rsidP="00FE3D0D">
      <w:pPr>
        <w:tabs>
          <w:tab w:val="right" w:pos="9360"/>
        </w:tabs>
        <w:spacing w:before="480" w:after="360"/>
        <w:ind w:left="4320"/>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0288" behindDoc="0" locked="0" layoutInCell="1" allowOverlap="1" wp14:anchorId="54E07537" wp14:editId="41FD997E">
                <wp:simplePos x="0" y="0"/>
                <wp:positionH relativeFrom="column">
                  <wp:posOffset>2758440</wp:posOffset>
                </wp:positionH>
                <wp:positionV relativeFrom="paragraph">
                  <wp:posOffset>60325</wp:posOffset>
                </wp:positionV>
                <wp:extent cx="3215640" cy="0"/>
                <wp:effectExtent l="0" t="0" r="0" b="0"/>
                <wp:wrapNone/>
                <wp:docPr id="1747339856" name="Straight Connector 3"/>
                <wp:cNvGraphicFramePr/>
                <a:graphic xmlns:a="http://schemas.openxmlformats.org/drawingml/2006/main">
                  <a:graphicData uri="http://schemas.microsoft.com/office/word/2010/wordprocessingShape">
                    <wps:wsp>
                      <wps:cNvCnPr/>
                      <wps:spPr>
                        <a:xfrm flipV="1">
                          <a:off x="0" y="0"/>
                          <a:ext cx="3215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D46D3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4.75pt" to="470.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"/>
            </w:pict>
          </mc:Fallback>
        </mc:AlternateContent>
      </w:r>
      <w:r w:rsidRPr="005928CD">
        <w:rPr>
          <w:rFonts w:ascii="Times New Roman" w:hAnsi="Times New Roman"/>
        </w:rPr>
        <w:t>(Print)</w:t>
      </w:r>
    </w:p>
    <w:p w14:paraId="17F16508" w14:textId="77777777" w:rsidR="00FE3D0D" w:rsidRPr="005928CD" w:rsidRDefault="00FE3D0D" w:rsidP="00FE3D0D">
      <w:pPr>
        <w:tabs>
          <w:tab w:val="right" w:pos="9360"/>
        </w:tabs>
        <w:spacing w:after="360"/>
        <w:ind w:left="4320"/>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59264" behindDoc="0" locked="0" layoutInCell="1" allowOverlap="1" wp14:anchorId="38F660CC" wp14:editId="5EEC4CC5">
                <wp:simplePos x="0" y="0"/>
                <wp:positionH relativeFrom="margin">
                  <wp:align>right</wp:align>
                </wp:positionH>
                <wp:positionV relativeFrom="paragraph">
                  <wp:posOffset>6985</wp:posOffset>
                </wp:positionV>
                <wp:extent cx="3162300" cy="0"/>
                <wp:effectExtent l="0" t="0" r="0" b="0"/>
                <wp:wrapNone/>
                <wp:docPr id="829383690" name="Straight Connector 1"/>
                <wp:cNvGraphicFramePr/>
                <a:graphic xmlns:a="http://schemas.openxmlformats.org/drawingml/2006/main">
                  <a:graphicData uri="http://schemas.microsoft.com/office/word/2010/wordprocessingShape">
                    <wps:wsp>
                      <wps:cNvCnPr/>
                      <wps:spPr>
                        <a:xfrm>
                          <a:off x="0" y="0"/>
                          <a:ext cx="3162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0CD074"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197.8pt,.55pt" to="44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">
                <w10:wrap anchorx="margin"/>
              </v:line>
            </w:pict>
          </mc:Fallback>
        </mc:AlternateContent>
      </w:r>
      <w:r w:rsidRPr="005928CD">
        <w:rPr>
          <w:rFonts w:ascii="Times New Roman" w:hAnsi="Times New Roman"/>
        </w:rPr>
        <w:t>(Date)</w:t>
      </w:r>
      <w:bookmarkEnd w:id="0"/>
    </w:p>
    <w:p w14:paraId="6D272F9A" w14:textId="3E6D8522" w:rsidR="00FE3D0D" w:rsidRDefault="00FE3D0D" w:rsidP="00FE3D0D">
      <w:pPr>
        <w:tabs>
          <w:tab w:val="right" w:pos="9360"/>
        </w:tabs>
        <w:spacing w:after="360"/>
      </w:pPr>
      <w:r w:rsidRPr="005928CD">
        <w:rPr>
          <w:rFonts w:ascii="Times New Roman" w:eastAsia="Calibri" w:hAnsi="Times New Roman"/>
          <w:b/>
          <w:bCs/>
        </w:rPr>
        <w:t xml:space="preserve">In accordance with Article 5 (commencing at section 1860), Chapter 1, Part 7, Division 2 of the Labor Code. </w:t>
      </w:r>
    </w:p>
    <w:sectPr w:rsidR="00FE3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01562"/>
    <w:multiLevelType w:val="multilevel"/>
    <w:tmpl w:val="B2BA0D06"/>
    <w:lvl w:ilvl="0">
      <w:start w:val="1"/>
      <w:numFmt w:val="decimal"/>
      <w:pStyle w:val="ListNumber"/>
      <w:lvlText w:val="%1."/>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0" w:firstLine="360"/>
      </w:pPr>
      <w:rPr>
        <w:rFonts w:hint="default"/>
      </w:rPr>
    </w:lvl>
    <w:lvl w:ilvl="2">
      <w:start w:val="1"/>
      <w:numFmt w:val="decimal"/>
      <w:lvlText w:val="%3)"/>
      <w:lvlJc w:val="left"/>
      <w:pPr>
        <w:ind w:left="0" w:firstLine="14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7781518">
    <w:abstractNumId w:val="0"/>
  </w:num>
  <w:num w:numId="2" w16cid:durableId="958296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0D"/>
    <w:rsid w:val="00092541"/>
    <w:rsid w:val="004A5B40"/>
    <w:rsid w:val="00C93C17"/>
    <w:rsid w:val="00FE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EA29"/>
  <w15:chartTrackingRefBased/>
  <w15:docId w15:val="{9E42553D-C189-4EA1-A1CF-7F1BD58E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0D"/>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FE3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D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0D"/>
    <w:rPr>
      <w:rFonts w:eastAsiaTheme="majorEastAsia" w:cstheme="majorBidi"/>
      <w:color w:val="272727" w:themeColor="text1" w:themeTint="D8"/>
    </w:rPr>
  </w:style>
  <w:style w:type="paragraph" w:styleId="Title">
    <w:name w:val="Title"/>
    <w:basedOn w:val="Normal"/>
    <w:next w:val="Normal"/>
    <w:link w:val="TitleChar"/>
    <w:uiPriority w:val="10"/>
    <w:qFormat/>
    <w:rsid w:val="00FE3D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0D"/>
    <w:pPr>
      <w:spacing w:before="160"/>
      <w:jc w:val="center"/>
    </w:pPr>
    <w:rPr>
      <w:i/>
      <w:iCs/>
      <w:color w:val="404040" w:themeColor="text1" w:themeTint="BF"/>
    </w:rPr>
  </w:style>
  <w:style w:type="character" w:customStyle="1" w:styleId="QuoteChar">
    <w:name w:val="Quote Char"/>
    <w:basedOn w:val="DefaultParagraphFont"/>
    <w:link w:val="Quote"/>
    <w:uiPriority w:val="29"/>
    <w:rsid w:val="00FE3D0D"/>
    <w:rPr>
      <w:i/>
      <w:iCs/>
      <w:color w:val="404040" w:themeColor="text1" w:themeTint="BF"/>
    </w:rPr>
  </w:style>
  <w:style w:type="paragraph" w:styleId="ListParagraph">
    <w:name w:val="List Paragraph"/>
    <w:basedOn w:val="Normal"/>
    <w:uiPriority w:val="34"/>
    <w:qFormat/>
    <w:rsid w:val="00FE3D0D"/>
    <w:pPr>
      <w:ind w:left="720"/>
      <w:contextualSpacing/>
    </w:pPr>
  </w:style>
  <w:style w:type="character" w:styleId="IntenseEmphasis">
    <w:name w:val="Intense Emphasis"/>
    <w:basedOn w:val="DefaultParagraphFont"/>
    <w:uiPriority w:val="21"/>
    <w:qFormat/>
    <w:rsid w:val="00FE3D0D"/>
    <w:rPr>
      <w:i/>
      <w:iCs/>
      <w:color w:val="0F4761" w:themeColor="accent1" w:themeShade="BF"/>
    </w:rPr>
  </w:style>
  <w:style w:type="paragraph" w:styleId="IntenseQuote">
    <w:name w:val="Intense Quote"/>
    <w:basedOn w:val="Normal"/>
    <w:next w:val="Normal"/>
    <w:link w:val="IntenseQuoteChar"/>
    <w:uiPriority w:val="30"/>
    <w:qFormat/>
    <w:rsid w:val="00FE3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D0D"/>
    <w:rPr>
      <w:i/>
      <w:iCs/>
      <w:color w:val="0F4761" w:themeColor="accent1" w:themeShade="BF"/>
    </w:rPr>
  </w:style>
  <w:style w:type="character" w:styleId="IntenseReference">
    <w:name w:val="Intense Reference"/>
    <w:basedOn w:val="DefaultParagraphFont"/>
    <w:uiPriority w:val="32"/>
    <w:qFormat/>
    <w:rsid w:val="00FE3D0D"/>
    <w:rPr>
      <w:b/>
      <w:bCs/>
      <w:smallCaps/>
      <w:color w:val="0F4761" w:themeColor="accent1" w:themeShade="BF"/>
      <w:spacing w:val="5"/>
    </w:rPr>
  </w:style>
  <w:style w:type="paragraph" w:styleId="ListNumber">
    <w:name w:val="List Number"/>
    <w:basedOn w:val="ListParagraph"/>
    <w:unhideWhenUsed/>
    <w:rsid w:val="00FE3D0D"/>
    <w:pPr>
      <w:numPr>
        <w:numId w:val="1"/>
      </w:numPr>
      <w:spacing w:before="220"/>
      <w:jc w:val="both"/>
    </w:pPr>
  </w:style>
  <w:style w:type="paragraph" w:customStyle="1" w:styleId="Style1">
    <w:name w:val="Style1"/>
    <w:basedOn w:val="Heading1"/>
    <w:link w:val="Style1Char"/>
    <w:qFormat/>
    <w:rsid w:val="00FE3D0D"/>
    <w:pPr>
      <w:keepLines w:val="0"/>
      <w:spacing w:before="240" w:after="60"/>
      <w:jc w:val="center"/>
    </w:pPr>
    <w:rPr>
      <w:rFonts w:ascii="Times New Roman" w:eastAsia="STXingkai" w:hAnsi="Times New Roman" w:cs="Times New Roman"/>
      <w:b/>
      <w:bCs/>
      <w:kern w:val="32"/>
      <w:u w:val="single"/>
    </w:rPr>
  </w:style>
  <w:style w:type="character" w:customStyle="1" w:styleId="Style1Char">
    <w:name w:val="Style1 Char"/>
    <w:basedOn w:val="Heading1Char"/>
    <w:link w:val="Style1"/>
    <w:rsid w:val="00FE3D0D"/>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FE3D0D"/>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FE3D0D"/>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2026-01-27T18:58:00Z</dcterms:created>
  <dcterms:modified xsi:type="dcterms:W3CDTF">2026-01-29T19:54:00Z</dcterms:modified>
</cp:coreProperties>
</file>