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F259" w14:textId="77777777" w:rsidR="0099095A" w:rsidRDefault="0099095A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6"/>
          <w:szCs w:val="6"/>
        </w:rPr>
      </w:pPr>
    </w:p>
    <w:p w14:paraId="71C50F74" w14:textId="39EB9A54" w:rsidR="0099095A" w:rsidRDefault="00095903" w:rsidP="00FF3CE8">
      <w:pPr>
        <w:pStyle w:val="BodyText"/>
        <w:kinsoku w:val="0"/>
        <w:overflowPunct w:val="0"/>
        <w:spacing w:line="1143" w:lineRule="exact"/>
        <w:ind w:left="1315" w:hanging="865"/>
        <w:rPr>
          <w:rFonts w:ascii="Times New Roman" w:hAnsi="Times New Roman" w:cs="Times New Roman"/>
          <w:position w:val="-23"/>
          <w:sz w:val="20"/>
          <w:szCs w:val="20"/>
        </w:rPr>
      </w:pPr>
      <w:r>
        <w:rPr>
          <w:rFonts w:ascii="Times New Roman" w:hAnsi="Times New Roman" w:cs="Times New Roman"/>
          <w:noProof/>
          <w:position w:val="-23"/>
          <w:sz w:val="20"/>
          <w:szCs w:val="20"/>
        </w:rPr>
        <mc:AlternateContent>
          <mc:Choice Requires="wps">
            <w:drawing>
              <wp:inline distT="0" distB="0" distL="0" distR="0" wp14:anchorId="47AEC6DA" wp14:editId="5AF3114D">
                <wp:extent cx="5467985" cy="762635"/>
                <wp:effectExtent l="0" t="0" r="0" b="0"/>
                <wp:docPr id="1392578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762635"/>
                        </a:xfrm>
                        <a:prstGeom prst="rect">
                          <a:avLst/>
                        </a:prstGeom>
                        <a:noFill/>
                        <a:ln w="1828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C439C" w14:textId="77777777" w:rsidR="0043129B" w:rsidRDefault="0043129B" w:rsidP="0043129B">
                            <w:pPr>
                              <w:pStyle w:val="BodyText"/>
                              <w:kinsoku w:val="0"/>
                              <w:overflowPunct w:val="0"/>
                              <w:spacing w:before="23"/>
                              <w:ind w:left="180" w:right="216" w:firstLine="260"/>
                              <w:jc w:val="center"/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  <w:p w14:paraId="49BA8C1E" w14:textId="77777777" w:rsidR="0099095A" w:rsidRPr="0043129B" w:rsidRDefault="0099095A" w:rsidP="0043129B">
                            <w:pPr>
                              <w:pStyle w:val="BodyText"/>
                              <w:kinsoku w:val="0"/>
                              <w:overflowPunct w:val="0"/>
                              <w:spacing w:before="23"/>
                              <w:ind w:left="180" w:right="216" w:firstLine="260"/>
                              <w:jc w:val="center"/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</w:pPr>
                            <w:r w:rsidRPr="0043129B"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Prevailin</w:t>
                            </w:r>
                            <w:r w:rsidRPr="0043129B"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g</w:t>
                            </w:r>
                            <w:r w:rsidRPr="004312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29B"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Wage</w:t>
                            </w:r>
                            <w:r w:rsidRPr="0043129B"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s</w:t>
                            </w:r>
                            <w:r w:rsidRPr="0043129B">
                              <w:rPr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29B"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Pr="0043129B"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Cit</w:t>
                            </w:r>
                            <w:r w:rsidRPr="0043129B"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y</w:t>
                            </w:r>
                            <w:r w:rsidRPr="004312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29B"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o</w:t>
                            </w:r>
                            <w:r w:rsidRPr="0043129B">
                              <w:rPr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f</w:t>
                            </w:r>
                            <w:r w:rsidRPr="004312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129B">
                              <w:rPr>
                                <w:b/>
                                <w:bCs/>
                                <w:spacing w:val="-1"/>
                                <w:w w:val="99"/>
                                <w:sz w:val="28"/>
                                <w:szCs w:val="28"/>
                              </w:rPr>
                              <w:t>Seattle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EC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0.5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" filled="f" strokeweight=".50797mm">
                <v:stroke linestyle="thinThin"/>
                <v:textbox inset="0,0,0,0">
                  <w:txbxContent>
                    <w:p w14:paraId="55FC439C" w14:textId="77777777" w:rsidR="0043129B" w:rsidRDefault="0043129B" w:rsidP="0043129B">
                      <w:pPr>
                        <w:pStyle w:val="BodyText"/>
                        <w:kinsoku w:val="0"/>
                        <w:overflowPunct w:val="0"/>
                        <w:spacing w:before="23"/>
                        <w:ind w:left="180" w:right="216" w:firstLine="260"/>
                        <w:jc w:val="center"/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</w:pPr>
                    </w:p>
                    <w:p w14:paraId="49BA8C1E" w14:textId="77777777" w:rsidR="0099095A" w:rsidRPr="0043129B" w:rsidRDefault="0099095A" w:rsidP="0043129B">
                      <w:pPr>
                        <w:pStyle w:val="BodyText"/>
                        <w:kinsoku w:val="0"/>
                        <w:overflowPunct w:val="0"/>
                        <w:spacing w:before="23"/>
                        <w:ind w:left="180" w:right="216" w:firstLine="260"/>
                        <w:jc w:val="center"/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</w:pPr>
                      <w:r w:rsidRPr="0043129B"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Prevailin</w:t>
                      </w:r>
                      <w:r w:rsidRPr="0043129B"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  <w:t>g</w:t>
                      </w:r>
                      <w:r w:rsidRPr="004312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3129B"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Wage</w:t>
                      </w:r>
                      <w:r w:rsidRPr="0043129B"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  <w:t>s</w:t>
                      </w:r>
                      <w:r w:rsidRPr="0043129B">
                        <w:rPr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43129B"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  <w:t xml:space="preserve">Form </w:t>
                      </w:r>
                      <w:r w:rsidRPr="0043129B"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Cit</w:t>
                      </w:r>
                      <w:r w:rsidRPr="0043129B"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  <w:t>y</w:t>
                      </w:r>
                      <w:r w:rsidRPr="004312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3129B"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o</w:t>
                      </w:r>
                      <w:r w:rsidRPr="0043129B">
                        <w:rPr>
                          <w:b/>
                          <w:bCs/>
                          <w:w w:val="99"/>
                          <w:sz w:val="28"/>
                          <w:szCs w:val="28"/>
                        </w:rPr>
                        <w:t>f</w:t>
                      </w:r>
                      <w:r w:rsidRPr="004312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3129B">
                        <w:rPr>
                          <w:b/>
                          <w:bCs/>
                          <w:spacing w:val="-1"/>
                          <w:w w:val="99"/>
                          <w:sz w:val="28"/>
                          <w:szCs w:val="28"/>
                        </w:rPr>
                        <w:t>Seattle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ECE27" w14:textId="77777777" w:rsidR="0099095A" w:rsidRDefault="0099095A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7676F21" w14:textId="77777777" w:rsidR="0099095A" w:rsidRDefault="0099095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3"/>
          <w:szCs w:val="23"/>
        </w:rPr>
      </w:pPr>
    </w:p>
    <w:p w14:paraId="561F3155" w14:textId="1BA2928B" w:rsidR="0099095A" w:rsidRDefault="0099095A" w:rsidP="0043129B">
      <w:pPr>
        <w:pStyle w:val="BodyText"/>
        <w:kinsoku w:val="0"/>
        <w:overflowPunct w:val="0"/>
        <w:ind w:left="0" w:right="6"/>
      </w:pPr>
      <w:r>
        <w:t xml:space="preserve">This </w:t>
      </w:r>
      <w:r w:rsidR="009F01AD">
        <w:t>form</w:t>
      </w:r>
      <w:r>
        <w:t xml:space="preserve"> shall not be used in the evaluation of bids but will be used to administer</w:t>
      </w:r>
      <w:r>
        <w:rPr>
          <w:spacing w:val="-31"/>
        </w:rPr>
        <w:t xml:space="preserve"> </w:t>
      </w:r>
      <w:r>
        <w:t>wage</w:t>
      </w:r>
      <w:r>
        <w:rPr>
          <w:spacing w:val="-1"/>
          <w:w w:val="99"/>
        </w:rPr>
        <w:t xml:space="preserve"> </w:t>
      </w:r>
      <w:r>
        <w:t>increases if necessary due to prevailing wage changes over the life of the contract.</w:t>
      </w:r>
      <w:r>
        <w:rPr>
          <w:spacing w:val="18"/>
        </w:rPr>
        <w:t xml:space="preserve"> </w:t>
      </w:r>
      <w:r>
        <w:t>Since</w:t>
      </w:r>
      <w:r>
        <w:rPr>
          <w:w w:val="99"/>
        </w:rPr>
        <w:t xml:space="preserve"> </w:t>
      </w:r>
      <w:r>
        <w:t>prevailing wages may require the Vendor to request an adjustment to costs billed to the</w:t>
      </w:r>
      <w:r w:rsidR="0029732A">
        <w:t xml:space="preserve"> </w:t>
      </w:r>
      <w:r>
        <w:t>City</w:t>
      </w:r>
      <w:r>
        <w:rPr>
          <w:w w:val="99"/>
        </w:rPr>
        <w:t xml:space="preserve"> </w:t>
      </w:r>
      <w:r>
        <w:t>in future years, provide this information to allow the City to receive and</w:t>
      </w:r>
      <w:r w:rsidR="00E50D4E">
        <w:rPr>
          <w:spacing w:val="-32"/>
        </w:rPr>
        <w:t xml:space="preserve"> </w:t>
      </w:r>
      <w:r>
        <w:t>analyze</w:t>
      </w:r>
      <w:r>
        <w:rPr>
          <w:w w:val="99"/>
        </w:rPr>
        <w:t xml:space="preserve"> </w:t>
      </w:r>
      <w:r>
        <w:t>cost increases that are the result of a prevailing wage</w:t>
      </w:r>
      <w:r>
        <w:rPr>
          <w:spacing w:val="-29"/>
        </w:rPr>
        <w:t xml:space="preserve"> </w:t>
      </w:r>
      <w:r>
        <w:t>increase</w:t>
      </w:r>
      <w:r w:rsidR="00E87D73">
        <w:t>.</w:t>
      </w:r>
    </w:p>
    <w:p w14:paraId="05B47CE6" w14:textId="77777777" w:rsidR="00E87D73" w:rsidRDefault="00E87D73" w:rsidP="0043129B">
      <w:pPr>
        <w:pStyle w:val="BodyText"/>
        <w:kinsoku w:val="0"/>
        <w:overflowPunct w:val="0"/>
        <w:ind w:left="0" w:right="6"/>
      </w:pPr>
    </w:p>
    <w:p w14:paraId="7828300F" w14:textId="77777777" w:rsidR="00E87D73" w:rsidRDefault="00E87D73" w:rsidP="0043129B">
      <w:pPr>
        <w:pStyle w:val="Default"/>
        <w:rPr>
          <w:color w:val="0561C1"/>
          <w:sz w:val="22"/>
          <w:szCs w:val="22"/>
        </w:rPr>
      </w:pPr>
      <w:r>
        <w:rPr>
          <w:sz w:val="22"/>
          <w:szCs w:val="22"/>
        </w:rPr>
        <w:t xml:space="preserve">In the table below, enter the </w:t>
      </w:r>
      <w:r>
        <w:rPr>
          <w:b/>
          <w:bCs/>
          <w:sz w:val="22"/>
          <w:szCs w:val="22"/>
        </w:rPr>
        <w:t xml:space="preserve">WA State L&amp;I Job Classification </w:t>
      </w:r>
      <w:r>
        <w:rPr>
          <w:sz w:val="22"/>
          <w:szCs w:val="22"/>
        </w:rPr>
        <w:t xml:space="preserve">and corresponding </w:t>
      </w:r>
      <w:r>
        <w:rPr>
          <w:b/>
          <w:bCs/>
          <w:sz w:val="22"/>
          <w:szCs w:val="22"/>
        </w:rPr>
        <w:t xml:space="preserve">Prevailing Wage Rate </w:t>
      </w:r>
      <w:r>
        <w:rPr>
          <w:sz w:val="22"/>
          <w:szCs w:val="22"/>
        </w:rPr>
        <w:t xml:space="preserve">that is reflected in your Offer for labor classifications that will perform the Services. To look up the </w:t>
      </w:r>
      <w:r>
        <w:rPr>
          <w:b/>
          <w:bCs/>
          <w:sz w:val="22"/>
          <w:szCs w:val="22"/>
        </w:rPr>
        <w:t xml:space="preserve">WA State L&amp;I Job Classification </w:t>
      </w:r>
      <w:r>
        <w:rPr>
          <w:sz w:val="22"/>
          <w:szCs w:val="22"/>
        </w:rPr>
        <w:t xml:space="preserve">and corresponding </w:t>
      </w:r>
      <w:r>
        <w:rPr>
          <w:b/>
          <w:bCs/>
          <w:sz w:val="22"/>
          <w:szCs w:val="22"/>
        </w:rPr>
        <w:t xml:space="preserve">Prevailing Wage Rate, </w:t>
      </w:r>
      <w:r>
        <w:rPr>
          <w:sz w:val="22"/>
          <w:szCs w:val="22"/>
        </w:rPr>
        <w:t xml:space="preserve">click on the following link: </w:t>
      </w:r>
      <w:hyperlink r:id="rId7" w:history="1">
        <w:r w:rsidRPr="00092436">
          <w:rPr>
            <w:rStyle w:val="Hyperlink"/>
            <w:sz w:val="22"/>
            <w:szCs w:val="22"/>
          </w:rPr>
          <w:t>https://secure.lni.wa.gov/wagelookup/</w:t>
        </w:r>
      </w:hyperlink>
    </w:p>
    <w:p w14:paraId="377ED471" w14:textId="77777777" w:rsidR="004E7EAE" w:rsidRDefault="004E7EAE" w:rsidP="0043129B">
      <w:pPr>
        <w:pStyle w:val="BodyText"/>
        <w:kinsoku w:val="0"/>
        <w:overflowPunct w:val="0"/>
        <w:ind w:left="0" w:right="6"/>
      </w:pPr>
    </w:p>
    <w:p w14:paraId="498C9B16" w14:textId="77777777" w:rsidR="00893E4F" w:rsidRPr="00E45D15" w:rsidRDefault="00893E4F" w:rsidP="00893E4F">
      <w:pPr>
        <w:pStyle w:val="BodyText"/>
        <w:kinsoku w:val="0"/>
        <w:overflowPunct w:val="0"/>
        <w:spacing w:before="3"/>
        <w:ind w:left="0"/>
        <w:jc w:val="center"/>
        <w:rPr>
          <w:b/>
          <w:bCs/>
          <w:sz w:val="24"/>
          <w:szCs w:val="24"/>
        </w:rPr>
      </w:pPr>
      <w:r w:rsidRPr="00E45D15">
        <w:rPr>
          <w:b/>
          <w:bCs/>
          <w:sz w:val="24"/>
          <w:szCs w:val="24"/>
        </w:rPr>
        <w:t>You may be found non-responsive if you do not fill this form out.</w:t>
      </w:r>
    </w:p>
    <w:p w14:paraId="2A38366C" w14:textId="77777777" w:rsidR="00893E4F" w:rsidRDefault="00893E4F" w:rsidP="0043129B">
      <w:pPr>
        <w:pStyle w:val="BodyText"/>
        <w:kinsoku w:val="0"/>
        <w:overflowPunct w:val="0"/>
        <w:ind w:left="0" w:right="6"/>
      </w:pPr>
    </w:p>
    <w:p w14:paraId="1178A5F9" w14:textId="77777777" w:rsidR="00054FE9" w:rsidRDefault="00197EBA" w:rsidP="0043129B">
      <w:pPr>
        <w:pStyle w:val="BodyText"/>
        <w:kinsoku w:val="0"/>
        <w:overflowPunct w:val="0"/>
        <w:ind w:left="0" w:right="6"/>
      </w:pPr>
      <w:r>
        <w:t>Provide</w:t>
      </w:r>
      <w:r w:rsidR="00E87D73">
        <w:t xml:space="preserve"> the Prevailing Wage Rates &amp; Benefit Code Key</w:t>
      </w:r>
      <w:r w:rsidR="00E87D73" w:rsidRPr="0029732A">
        <w:t xml:space="preserve"> </w:t>
      </w:r>
      <w:r w:rsidR="001C26BA">
        <w:t>where the work is performed</w:t>
      </w:r>
      <w:r w:rsidR="001C26BA" w:rsidRPr="0029732A">
        <w:t xml:space="preserve"> </w:t>
      </w:r>
      <w:r w:rsidR="0029732A" w:rsidRPr="00804539">
        <w:t>effective the date the bid is due.</w:t>
      </w:r>
      <w:r w:rsidR="00054FE9">
        <w:t xml:space="preserve"> </w:t>
      </w:r>
    </w:p>
    <w:p w14:paraId="4896C951" w14:textId="77777777" w:rsidR="0099095A" w:rsidRPr="00E87D73" w:rsidRDefault="0099095A">
      <w:pPr>
        <w:pStyle w:val="BodyText"/>
        <w:kinsoku w:val="0"/>
        <w:overflowPunct w:val="0"/>
        <w:ind w:left="0"/>
        <w:rPr>
          <w:sz w:val="24"/>
          <w:szCs w:val="24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330"/>
      </w:tblGrid>
      <w:tr w:rsidR="0099095A" w:rsidRPr="0043129B" w14:paraId="28E1656A" w14:textId="77777777" w:rsidTr="001C26BA">
        <w:trPr>
          <w:trHeight w:hRule="exact" w:val="60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8FA6259" w14:textId="3F2A0BF1" w:rsidR="001C26BA" w:rsidRDefault="0099095A" w:rsidP="00282465">
            <w:pPr>
              <w:pStyle w:val="TableParagraph"/>
              <w:kinsoku w:val="0"/>
              <w:overflowPunct w:val="0"/>
              <w:spacing w:line="264" w:lineRule="exact"/>
              <w:ind w:left="23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129B">
              <w:rPr>
                <w:rFonts w:ascii="Calibri" w:hAnsi="Calibri" w:cs="Calibri"/>
                <w:b/>
                <w:bCs/>
                <w:sz w:val="22"/>
                <w:szCs w:val="22"/>
              </w:rPr>
              <w:t>WA State L&amp;I Job</w:t>
            </w:r>
            <w:r w:rsidRPr="0043129B">
              <w:rPr>
                <w:rFonts w:ascii="Calibri" w:hAnsi="Calibri" w:cs="Calibri"/>
                <w:b/>
                <w:bCs/>
                <w:spacing w:val="-24"/>
                <w:sz w:val="22"/>
                <w:szCs w:val="22"/>
              </w:rPr>
              <w:t xml:space="preserve"> </w:t>
            </w:r>
            <w:r w:rsidRPr="0043129B">
              <w:rPr>
                <w:rFonts w:ascii="Calibri" w:hAnsi="Calibri" w:cs="Calibri"/>
                <w:b/>
                <w:bCs/>
                <w:sz w:val="22"/>
                <w:szCs w:val="22"/>
              </w:rPr>
              <w:t>Classification</w:t>
            </w:r>
          </w:p>
          <w:p w14:paraId="5BB5F108" w14:textId="76F4D0C7" w:rsidR="0099095A" w:rsidRPr="0043129B" w:rsidRDefault="00140C68" w:rsidP="00282465">
            <w:pPr>
              <w:pStyle w:val="TableParagraph"/>
              <w:kinsoku w:val="0"/>
              <w:overflowPunct w:val="0"/>
              <w:spacing w:line="264" w:lineRule="exact"/>
              <w:ind w:left="231"/>
              <w:jc w:val="center"/>
              <w:rPr>
                <w:rFonts w:ascii="Calibri" w:hAnsi="Calibri" w:cs="Calibri"/>
              </w:rPr>
            </w:pPr>
            <w:r w:rsidRPr="001C26BA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King County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EC9A1E" w14:textId="77777777" w:rsidR="0099095A" w:rsidRPr="0043129B" w:rsidRDefault="0099095A">
            <w:pPr>
              <w:pStyle w:val="TableParagraph"/>
              <w:kinsoku w:val="0"/>
              <w:overflowPunct w:val="0"/>
              <w:spacing w:line="264" w:lineRule="exact"/>
              <w:ind w:left="384"/>
              <w:rPr>
                <w:rFonts w:ascii="Calibri" w:hAnsi="Calibri" w:cs="Calibri"/>
              </w:rPr>
            </w:pPr>
            <w:r w:rsidRPr="0043129B">
              <w:rPr>
                <w:rFonts w:ascii="Calibri" w:hAnsi="Calibri" w:cs="Calibri"/>
                <w:b/>
                <w:bCs/>
                <w:sz w:val="22"/>
                <w:szCs w:val="22"/>
              </w:rPr>
              <w:t>Prevailing Wage Hourly</w:t>
            </w:r>
            <w:r w:rsidRPr="0043129B">
              <w:rPr>
                <w:rFonts w:ascii="Calibri" w:hAnsi="Calibri" w:cs="Calibri"/>
                <w:b/>
                <w:bCs/>
                <w:spacing w:val="-28"/>
                <w:sz w:val="22"/>
                <w:szCs w:val="22"/>
              </w:rPr>
              <w:t xml:space="preserve"> </w:t>
            </w:r>
            <w:r w:rsidRPr="0043129B">
              <w:rPr>
                <w:rFonts w:ascii="Calibri" w:hAnsi="Calibri" w:cs="Calibri"/>
                <w:b/>
                <w:bCs/>
                <w:sz w:val="22"/>
                <w:szCs w:val="22"/>
              </w:rPr>
              <w:t>Rate</w:t>
            </w:r>
          </w:p>
        </w:tc>
      </w:tr>
      <w:tr w:rsidR="0099095A" w:rsidRPr="0043129B" w14:paraId="1F244B5F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85D" w14:textId="77777777" w:rsidR="0099095A" w:rsidRPr="0043129B" w:rsidRDefault="0099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E538" w14:textId="77777777" w:rsidR="0099095A" w:rsidRPr="0043129B" w:rsidRDefault="0099095A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99095A" w:rsidRPr="0043129B" w14:paraId="17FF5E99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D90" w14:textId="77777777" w:rsidR="0099095A" w:rsidRPr="0043129B" w:rsidRDefault="0099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D40B" w14:textId="77777777" w:rsidR="0099095A" w:rsidRPr="0043129B" w:rsidRDefault="0099095A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99095A" w:rsidRPr="0043129B" w14:paraId="37644A01" w14:textId="77777777" w:rsidTr="00282465">
        <w:trPr>
          <w:trHeight w:hRule="exact" w:val="28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DAB1" w14:textId="77777777" w:rsidR="0099095A" w:rsidRPr="0043129B" w:rsidRDefault="0099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7A3D" w14:textId="77777777" w:rsidR="0099095A" w:rsidRPr="0043129B" w:rsidRDefault="0099095A">
            <w:pPr>
              <w:pStyle w:val="TableParagraph"/>
              <w:kinsoku w:val="0"/>
              <w:overflowPunct w:val="0"/>
              <w:spacing w:before="1" w:line="268" w:lineRule="exact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99095A" w:rsidRPr="0043129B" w14:paraId="31C9BB61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EC05" w14:textId="77777777" w:rsidR="0099095A" w:rsidRPr="0043129B" w:rsidRDefault="0099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45A0" w14:textId="77777777" w:rsidR="0099095A" w:rsidRPr="0043129B" w:rsidRDefault="0099095A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282465" w:rsidRPr="0043129B" w14:paraId="2F22CBE4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512E" w14:textId="77777777" w:rsidR="00282465" w:rsidRPr="0043129B" w:rsidRDefault="002824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1C7E" w14:textId="77777777" w:rsidR="00282465" w:rsidRPr="0043129B" w:rsidRDefault="00282465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282465" w:rsidRPr="0043129B" w14:paraId="04E97EA6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38E" w14:textId="77777777" w:rsidR="00282465" w:rsidRPr="0043129B" w:rsidRDefault="002824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449A" w14:textId="77777777" w:rsidR="00282465" w:rsidRPr="0043129B" w:rsidRDefault="00282465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E87D73" w:rsidRPr="0043129B" w14:paraId="2EFE7D6E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A59" w14:textId="77777777" w:rsidR="00E87D73" w:rsidRPr="0043129B" w:rsidRDefault="00E87D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9F8" w14:textId="77777777" w:rsidR="00E87D73" w:rsidRPr="0043129B" w:rsidRDefault="00E87D73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E87D73" w:rsidRPr="0043129B" w14:paraId="36801C83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2BC" w14:textId="77777777" w:rsidR="00E87D73" w:rsidRPr="0043129B" w:rsidRDefault="00E87D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C4F7" w14:textId="77777777" w:rsidR="00E87D73" w:rsidRPr="0043129B" w:rsidRDefault="00E87D73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E87D73" w:rsidRPr="0043129B" w14:paraId="29436122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CD4" w14:textId="77777777" w:rsidR="00E87D73" w:rsidRPr="0043129B" w:rsidRDefault="00E87D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868C" w14:textId="77777777" w:rsidR="00E87D73" w:rsidRPr="0043129B" w:rsidRDefault="00E87D73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  <w:tr w:rsidR="00E87D73" w:rsidRPr="0043129B" w14:paraId="3A974642" w14:textId="77777777" w:rsidTr="00282465">
        <w:trPr>
          <w:trHeight w:hRule="exact" w:val="278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8A4" w14:textId="77777777" w:rsidR="00E87D73" w:rsidRPr="0043129B" w:rsidRDefault="00E87D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0367" w14:textId="77777777" w:rsidR="00E87D73" w:rsidRPr="0043129B" w:rsidRDefault="00E87D73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rFonts w:ascii="Calibri" w:hAnsi="Calibri" w:cs="Calibri"/>
                <w:w w:val="99"/>
                <w:sz w:val="22"/>
                <w:szCs w:val="22"/>
              </w:rPr>
            </w:pPr>
            <w:r w:rsidRPr="0043129B">
              <w:rPr>
                <w:rFonts w:ascii="Calibri" w:hAnsi="Calibri" w:cs="Calibri"/>
                <w:w w:val="99"/>
                <w:sz w:val="22"/>
                <w:szCs w:val="22"/>
              </w:rPr>
              <w:t>$</w:t>
            </w:r>
          </w:p>
        </w:tc>
      </w:tr>
    </w:tbl>
    <w:p w14:paraId="586F2286" w14:textId="77777777" w:rsidR="0099095A" w:rsidRPr="00E87D73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8C52A2" w14:textId="77777777" w:rsidR="0099095A" w:rsidRDefault="0099095A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14:paraId="344AF688" w14:textId="77777777" w:rsidR="0099095A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E0858A" w14:textId="77777777" w:rsidR="0099095A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26FD992" w14:textId="77777777" w:rsidR="0099095A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7FA9919" w14:textId="77777777" w:rsidR="0099095A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3D00C81" w14:textId="77777777" w:rsidR="0099095A" w:rsidRDefault="0099095A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F7C8215" w14:textId="77777777" w:rsidR="0099095A" w:rsidRDefault="0099095A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14:paraId="16975BF0" w14:textId="77777777" w:rsidR="0099095A" w:rsidRPr="003B4F21" w:rsidRDefault="0099095A">
      <w:pPr>
        <w:pStyle w:val="BodyText"/>
        <w:kinsoku w:val="0"/>
        <w:overflowPunct w:val="0"/>
        <w:ind w:left="0"/>
        <w:jc w:val="center"/>
      </w:pPr>
    </w:p>
    <w:sectPr w:rsidR="0099095A" w:rsidRPr="003B4F21" w:rsidSect="007449FF">
      <w:footerReference w:type="default" r:id="rId8"/>
      <w:type w:val="continuous"/>
      <w:pgSz w:w="12240" w:h="15840"/>
      <w:pgMar w:top="662" w:right="1440" w:bottom="27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B67B" w14:textId="77777777" w:rsidR="005A2268" w:rsidRDefault="005A2268" w:rsidP="0043129B">
      <w:r>
        <w:separator/>
      </w:r>
    </w:p>
  </w:endnote>
  <w:endnote w:type="continuationSeparator" w:id="0">
    <w:p w14:paraId="562538B1" w14:textId="77777777" w:rsidR="005A2268" w:rsidRDefault="005A2268" w:rsidP="0043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D505" w14:textId="77777777" w:rsidR="0043129B" w:rsidRPr="0043129B" w:rsidRDefault="0043129B">
    <w:pPr>
      <w:pStyle w:val="Footer"/>
      <w:rPr>
        <w:rFonts w:ascii="Calibri" w:hAnsi="Calibri" w:cs="Calibri"/>
        <w:sz w:val="20"/>
        <w:szCs w:val="20"/>
      </w:rPr>
    </w:pPr>
    <w:r w:rsidRPr="0043129B">
      <w:rPr>
        <w:rFonts w:ascii="Calibri" w:hAnsi="Calibri" w:cs="Calibri"/>
        <w:sz w:val="20"/>
        <w:szCs w:val="20"/>
      </w:rPr>
      <w:t xml:space="preserve">Page | </w:t>
    </w:r>
    <w:r w:rsidRPr="0043129B">
      <w:rPr>
        <w:rFonts w:ascii="Calibri" w:hAnsi="Calibri" w:cs="Calibri"/>
        <w:sz w:val="20"/>
        <w:szCs w:val="20"/>
      </w:rPr>
      <w:fldChar w:fldCharType="begin"/>
    </w:r>
    <w:r w:rsidRPr="0043129B">
      <w:rPr>
        <w:rFonts w:ascii="Calibri" w:hAnsi="Calibri" w:cs="Calibri"/>
        <w:sz w:val="20"/>
        <w:szCs w:val="20"/>
      </w:rPr>
      <w:instrText xml:space="preserve"> PAGE   \* MERGEFORMAT </w:instrText>
    </w:r>
    <w:r w:rsidRPr="0043129B">
      <w:rPr>
        <w:rFonts w:ascii="Calibri" w:hAnsi="Calibri" w:cs="Calibri"/>
        <w:sz w:val="20"/>
        <w:szCs w:val="20"/>
      </w:rPr>
      <w:fldChar w:fldCharType="separate"/>
    </w:r>
    <w:r w:rsidRPr="0043129B">
      <w:rPr>
        <w:rFonts w:ascii="Calibri" w:hAnsi="Calibri" w:cs="Calibri"/>
        <w:noProof/>
        <w:sz w:val="20"/>
        <w:szCs w:val="20"/>
      </w:rPr>
      <w:t>2</w:t>
    </w:r>
    <w:r w:rsidRPr="0043129B">
      <w:rPr>
        <w:rFonts w:ascii="Calibri" w:hAnsi="Calibri" w:cs="Calibri"/>
        <w:sz w:val="20"/>
        <w:szCs w:val="20"/>
      </w:rPr>
      <w:fldChar w:fldCharType="end"/>
    </w:r>
  </w:p>
  <w:p w14:paraId="2B53D831" w14:textId="77777777" w:rsidR="0043129B" w:rsidRDefault="0043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860F" w14:textId="77777777" w:rsidR="005A2268" w:rsidRDefault="005A2268" w:rsidP="0043129B">
      <w:r>
        <w:separator/>
      </w:r>
    </w:p>
  </w:footnote>
  <w:footnote w:type="continuationSeparator" w:id="0">
    <w:p w14:paraId="448AEE11" w14:textId="77777777" w:rsidR="005A2268" w:rsidRDefault="005A2268" w:rsidP="0043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60" w:hanging="361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"/>
      <w:lvlJc w:val="left"/>
      <w:pPr>
        <w:ind w:left="819" w:hanging="360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1711" w:hanging="360"/>
      </w:pPr>
    </w:lvl>
    <w:lvl w:ilvl="3">
      <w:numFmt w:val="bullet"/>
      <w:lvlText w:val="•"/>
      <w:lvlJc w:val="left"/>
      <w:pPr>
        <w:ind w:left="2602" w:hanging="360"/>
      </w:pPr>
    </w:lvl>
    <w:lvl w:ilvl="4">
      <w:numFmt w:val="bullet"/>
      <w:lvlText w:val="•"/>
      <w:lvlJc w:val="left"/>
      <w:pPr>
        <w:ind w:left="3493" w:hanging="360"/>
      </w:pPr>
    </w:lvl>
    <w:lvl w:ilvl="5">
      <w:numFmt w:val="bullet"/>
      <w:lvlText w:val="•"/>
      <w:lvlJc w:val="left"/>
      <w:pPr>
        <w:ind w:left="4384" w:hanging="360"/>
      </w:pPr>
    </w:lvl>
    <w:lvl w:ilvl="6">
      <w:numFmt w:val="bullet"/>
      <w:lvlText w:val="•"/>
      <w:lvlJc w:val="left"/>
      <w:pPr>
        <w:ind w:left="5275" w:hanging="360"/>
      </w:pPr>
    </w:lvl>
    <w:lvl w:ilvl="7">
      <w:numFmt w:val="bullet"/>
      <w:lvlText w:val="•"/>
      <w:lvlJc w:val="left"/>
      <w:pPr>
        <w:ind w:left="6166" w:hanging="360"/>
      </w:pPr>
    </w:lvl>
    <w:lvl w:ilvl="8">
      <w:numFmt w:val="bullet"/>
      <w:lvlText w:val="•"/>
      <w:lvlJc w:val="left"/>
      <w:pPr>
        <w:ind w:left="7057" w:hanging="360"/>
      </w:pPr>
    </w:lvl>
  </w:abstractNum>
  <w:num w:numId="1" w16cid:durableId="17223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65"/>
    <w:rsid w:val="00054FE9"/>
    <w:rsid w:val="00092436"/>
    <w:rsid w:val="00095903"/>
    <w:rsid w:val="00140C68"/>
    <w:rsid w:val="00196543"/>
    <w:rsid w:val="00197EBA"/>
    <w:rsid w:val="001A5CF2"/>
    <w:rsid w:val="001C26BA"/>
    <w:rsid w:val="0024424B"/>
    <w:rsid w:val="0026562A"/>
    <w:rsid w:val="00282465"/>
    <w:rsid w:val="0029732A"/>
    <w:rsid w:val="003332D4"/>
    <w:rsid w:val="0037128D"/>
    <w:rsid w:val="00381F1A"/>
    <w:rsid w:val="00385C0A"/>
    <w:rsid w:val="003B4F21"/>
    <w:rsid w:val="0043129B"/>
    <w:rsid w:val="004E7EAE"/>
    <w:rsid w:val="00571935"/>
    <w:rsid w:val="00573CAD"/>
    <w:rsid w:val="005A2268"/>
    <w:rsid w:val="005C5643"/>
    <w:rsid w:val="0066382F"/>
    <w:rsid w:val="0070567F"/>
    <w:rsid w:val="0072021C"/>
    <w:rsid w:val="007449FF"/>
    <w:rsid w:val="00804539"/>
    <w:rsid w:val="008626DB"/>
    <w:rsid w:val="00874B67"/>
    <w:rsid w:val="00893E4F"/>
    <w:rsid w:val="008B4C24"/>
    <w:rsid w:val="008C0464"/>
    <w:rsid w:val="00920370"/>
    <w:rsid w:val="00984DB9"/>
    <w:rsid w:val="0099095A"/>
    <w:rsid w:val="009F01AD"/>
    <w:rsid w:val="009F2AEB"/>
    <w:rsid w:val="00A933C6"/>
    <w:rsid w:val="00AD4ACC"/>
    <w:rsid w:val="00B05893"/>
    <w:rsid w:val="00BF2DB5"/>
    <w:rsid w:val="00C34381"/>
    <w:rsid w:val="00C72290"/>
    <w:rsid w:val="00C760C3"/>
    <w:rsid w:val="00C951B8"/>
    <w:rsid w:val="00CF1B0E"/>
    <w:rsid w:val="00D859FF"/>
    <w:rsid w:val="00DA52AA"/>
    <w:rsid w:val="00DB2841"/>
    <w:rsid w:val="00E00C5E"/>
    <w:rsid w:val="00E42D1F"/>
    <w:rsid w:val="00E45D15"/>
    <w:rsid w:val="00E50D4E"/>
    <w:rsid w:val="00E81360"/>
    <w:rsid w:val="00E87D73"/>
    <w:rsid w:val="00EA6AB6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0E04"/>
  <w14:defaultImageDpi w14:val="0"/>
  <w15:docId w15:val="{7D88A24C-A04D-4CC2-9F6A-9610788B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kern w:val="0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87D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D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73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29B"/>
    <w:rPr>
      <w:rFonts w:ascii="Times New Roman" w:hAnsi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431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29B"/>
    <w:rPr>
      <w:rFonts w:ascii="Times New Roman" w:hAnsi="Times New Roman"/>
      <w:kern w:val="0"/>
      <w:sz w:val="24"/>
    </w:rPr>
  </w:style>
  <w:style w:type="paragraph" w:styleId="Revision">
    <w:name w:val="Revision"/>
    <w:hidden/>
    <w:uiPriority w:val="99"/>
    <w:semiHidden/>
    <w:rsid w:val="0043129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5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1B8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1B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cure.lni.wa.gov/wagelook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OFFER SHEET</dc:title>
  <dc:subject/>
  <dc:creator>Default</dc:creator>
  <cp:keywords/>
  <dc:description/>
  <cp:lastModifiedBy>Lyman, Jen</cp:lastModifiedBy>
  <cp:revision>18</cp:revision>
  <dcterms:created xsi:type="dcterms:W3CDTF">2025-05-29T20:01:00Z</dcterms:created>
  <dcterms:modified xsi:type="dcterms:W3CDTF">2025-06-20T16:58:00Z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</Properties>
</file>